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320D" w:rsidRDefault="00210008">
      <w:pPr>
        <w:jc w:val="center"/>
        <w:rPr>
          <w:b/>
          <w:sz w:val="56"/>
          <w:szCs w:val="56"/>
          <w:lang w:val="pl-PL"/>
        </w:rPr>
      </w:pPr>
      <w:r>
        <w:rPr>
          <w:b/>
          <w:noProof/>
          <w:sz w:val="56"/>
          <w:szCs w:val="56"/>
        </w:rPr>
        <w:drawing>
          <wp:inline distT="0" distB="0" distL="0" distR="0">
            <wp:extent cx="3750843" cy="7790213"/>
            <wp:effectExtent l="0" t="0" r="254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l.png"/>
                    <pic:cNvPicPr/>
                  </pic:nvPicPr>
                  <pic:blipFill>
                    <a:blip r:embed="rId8" cstate="print">
                      <a:extLst/>
                    </a:blip>
                    <a:stretch>
                      <a:fillRect/>
                    </a:stretch>
                  </pic:blipFill>
                  <pic:spPr>
                    <a:xfrm>
                      <a:off x="0" y="0"/>
                      <a:ext cx="3755168" cy="7799196"/>
                    </a:xfrm>
                    <a:prstGeom prst="rect">
                      <a:avLst/>
                    </a:prstGeom>
                  </pic:spPr>
                </pic:pic>
              </a:graphicData>
            </a:graphic>
          </wp:inline>
        </w:drawing>
      </w:r>
    </w:p>
    <w:p w:rsidR="00B6320D" w:rsidRDefault="00210008">
      <w:pPr>
        <w:rPr>
          <w:b/>
          <w:sz w:val="56"/>
          <w:szCs w:val="56"/>
          <w:lang w:val="pl-PL"/>
        </w:rPr>
      </w:pPr>
      <w:r>
        <w:rPr>
          <w:b/>
          <w:sz w:val="56"/>
          <w:szCs w:val="56"/>
          <w:lang w:val="pl-PL"/>
        </w:rPr>
        <w:lastRenderedPageBreak/>
        <w:br w:type="page"/>
      </w:r>
    </w:p>
    <w:p w:rsidR="00B6320D" w:rsidRDefault="00B6320D">
      <w:pPr>
        <w:jc w:val="center"/>
        <w:rPr>
          <w:rFonts w:ascii="Carlito"/>
          <w:b/>
          <w:sz w:val="56"/>
          <w:szCs w:val="56"/>
          <w:lang w:val="pl-PL"/>
        </w:rPr>
      </w:pPr>
    </w:p>
    <w:p w:rsidR="00B6320D" w:rsidRDefault="00B6320D">
      <w:pPr>
        <w:jc w:val="center"/>
        <w:rPr>
          <w:rFonts w:ascii="Carlito"/>
          <w:b/>
          <w:sz w:val="56"/>
          <w:szCs w:val="56"/>
          <w:lang w:val="pl-PL"/>
        </w:rPr>
      </w:pPr>
    </w:p>
    <w:p w:rsidR="00B6320D" w:rsidRDefault="00B6320D">
      <w:pPr>
        <w:jc w:val="center"/>
        <w:rPr>
          <w:rFonts w:ascii="Carlito"/>
          <w:b/>
          <w:sz w:val="56"/>
          <w:szCs w:val="56"/>
          <w:lang w:val="pl-PL"/>
        </w:rPr>
      </w:pPr>
    </w:p>
    <w:p w:rsidR="00B6320D" w:rsidRDefault="00B6320D">
      <w:pPr>
        <w:jc w:val="center"/>
        <w:rPr>
          <w:rFonts w:ascii="Carlito"/>
          <w:b/>
          <w:sz w:val="56"/>
          <w:szCs w:val="56"/>
          <w:lang w:val="pl-PL"/>
        </w:rPr>
      </w:pPr>
    </w:p>
    <w:p w:rsidR="00B6320D" w:rsidRDefault="00B6320D">
      <w:pPr>
        <w:jc w:val="center"/>
        <w:rPr>
          <w:rFonts w:ascii="Carlito"/>
          <w:b/>
          <w:sz w:val="56"/>
          <w:szCs w:val="56"/>
          <w:lang w:val="pl-PL"/>
        </w:rPr>
      </w:pPr>
    </w:p>
    <w:p w:rsidR="00B6320D" w:rsidRDefault="00210008">
      <w:pPr>
        <w:jc w:val="center"/>
        <w:rPr>
          <w:b/>
          <w:sz w:val="56"/>
          <w:szCs w:val="56"/>
          <w:lang w:val="pl-PL"/>
        </w:rPr>
      </w:pPr>
      <w:r>
        <w:rPr>
          <w:b/>
          <w:sz w:val="56"/>
          <w:szCs w:val="56"/>
          <w:lang w:val="pl-PL"/>
        </w:rPr>
        <w:br/>
        <w:t xml:space="preserve">Środek </w:t>
      </w:r>
      <w:r w:rsidR="00A90392">
        <w:rPr>
          <w:b/>
          <w:sz w:val="56"/>
          <w:szCs w:val="56"/>
          <w:lang w:val="pl-PL"/>
        </w:rPr>
        <w:t>ABSOLUTNIE zapobiegający Kacowi Alkoholowemu (niwelujący kaca)</w:t>
      </w:r>
    </w:p>
    <w:p w:rsidR="00B6320D" w:rsidRDefault="00210008">
      <w:pPr>
        <w:rPr>
          <w:b/>
          <w:sz w:val="56"/>
          <w:szCs w:val="56"/>
          <w:lang w:val="pl-PL"/>
        </w:rPr>
      </w:pPr>
      <w:r>
        <w:rPr>
          <w:b/>
          <w:sz w:val="56"/>
          <w:szCs w:val="56"/>
          <w:lang w:val="pl-PL"/>
        </w:rPr>
        <w:br w:type="page"/>
      </w:r>
    </w:p>
    <w:p w:rsidR="00B6320D" w:rsidRDefault="00210008">
      <w:pPr>
        <w:pStyle w:val="TOCHeading"/>
      </w:pPr>
      <w:r>
        <w:lastRenderedPageBreak/>
        <w:t>SPIS TREŚCI</w:t>
      </w:r>
      <w:r>
        <w:br/>
      </w:r>
    </w:p>
    <w:p w:rsidR="00B6320D" w:rsidRDefault="00210008">
      <w:pPr>
        <w:pStyle w:val="TOC1"/>
        <w:tabs>
          <w:tab w:val="right" w:leader="dot" w:pos="9350"/>
        </w:tabs>
        <w:spacing w:before="0" w:after="0"/>
        <w:rPr>
          <w:rFonts w:ascii="Calibri"/>
          <w:color w:val="auto"/>
          <w:sz w:val="22"/>
          <w:szCs w:val="22"/>
        </w:rPr>
      </w:pPr>
      <w:r>
        <w:fldChar w:fldCharType="begin"/>
      </w:r>
      <w:r>
        <w:instrText xml:space="preserve"> TOC \o "1-3" \h \z \u </w:instrText>
      </w:r>
      <w:r>
        <w:fldChar w:fldCharType="separate"/>
      </w:r>
      <w:hyperlink w:anchor="_Toc345404496" w:history="1">
        <w:r>
          <w:rPr>
            <w:rStyle w:val="Hyperlink"/>
          </w:rPr>
          <w:t>PODSUMOWANIE PROJEKTU</w:t>
        </w:r>
        <w:r>
          <w:tab/>
        </w:r>
        <w:r>
          <w:fldChar w:fldCharType="begin"/>
        </w:r>
        <w:r>
          <w:instrText xml:space="preserve"> PAGEREF _Toc345404496 \h </w:instrText>
        </w:r>
        <w:r>
          <w:fldChar w:fldCharType="separate"/>
        </w:r>
        <w:r>
          <w:t>5</w:t>
        </w:r>
        <w:r>
          <w:fldChar w:fldCharType="end"/>
        </w:r>
      </w:hyperlink>
    </w:p>
    <w:p w:rsidR="00B6320D" w:rsidRDefault="00210008">
      <w:pPr>
        <w:pStyle w:val="TOC2"/>
        <w:tabs>
          <w:tab w:val="left" w:pos="880"/>
          <w:tab w:val="right" w:leader="dot" w:pos="9350"/>
        </w:tabs>
        <w:spacing w:before="0" w:after="0"/>
        <w:rPr>
          <w:rFonts w:ascii="Calibri"/>
          <w:color w:val="auto"/>
          <w:sz w:val="22"/>
          <w:szCs w:val="22"/>
        </w:rPr>
      </w:pPr>
      <w:hyperlink w:anchor="_Toc345404497" w:history="1">
        <w:r>
          <w:rPr>
            <w:rStyle w:val="Hyperlink"/>
            <w:lang w:eastAsia="ar-SA"/>
          </w:rPr>
          <w:t>0.1</w:t>
        </w:r>
        <w:r>
          <w:rPr>
            <w:rFonts w:ascii="Calibri"/>
            <w:color w:val="auto"/>
            <w:sz w:val="22"/>
            <w:szCs w:val="22"/>
          </w:rPr>
          <w:t xml:space="preserve"> </w:t>
        </w:r>
        <w:r>
          <w:rPr>
            <w:rStyle w:val="Hyperlink"/>
            <w:lang w:eastAsia="ar-SA"/>
          </w:rPr>
          <w:t>Informacje</w:t>
        </w:r>
        <w:r>
          <w:tab/>
        </w:r>
        <w:r>
          <w:fldChar w:fldCharType="begin"/>
        </w:r>
        <w:r>
          <w:instrText xml:space="preserve"> PAGEREF _Toc345404497 \h </w:instrText>
        </w:r>
        <w:r>
          <w:fldChar w:fldCharType="separate"/>
        </w:r>
        <w:r>
          <w:t>5</w:t>
        </w:r>
        <w:r>
          <w:fldChar w:fldCharType="end"/>
        </w:r>
      </w:hyperlink>
    </w:p>
    <w:p w:rsidR="00B6320D" w:rsidRDefault="00210008">
      <w:pPr>
        <w:pStyle w:val="TOC2"/>
        <w:tabs>
          <w:tab w:val="left" w:pos="880"/>
          <w:tab w:val="right" w:leader="dot" w:pos="9350"/>
        </w:tabs>
        <w:spacing w:before="0" w:after="0"/>
        <w:rPr>
          <w:rFonts w:ascii="Calibri"/>
          <w:color w:val="auto"/>
          <w:sz w:val="22"/>
          <w:szCs w:val="22"/>
        </w:rPr>
      </w:pPr>
      <w:hyperlink w:anchor="_Toc345404498" w:history="1">
        <w:r>
          <w:rPr>
            <w:rStyle w:val="Hyperlink"/>
            <w:lang w:eastAsia="ar-SA"/>
          </w:rPr>
          <w:t>0.2 Podsum</w:t>
        </w:r>
        <w:r>
          <w:rPr>
            <w:rStyle w:val="Hyperlink"/>
            <w:lang w:eastAsia="ar-SA"/>
          </w:rPr>
          <w:t>owanie</w:t>
        </w:r>
        <w:r>
          <w:tab/>
        </w:r>
        <w:r>
          <w:fldChar w:fldCharType="begin"/>
        </w:r>
        <w:r>
          <w:instrText xml:space="preserve"> PAGEREF _Toc345404498 \h </w:instrText>
        </w:r>
        <w:r>
          <w:fldChar w:fldCharType="separate"/>
        </w:r>
        <w:r>
          <w:t>5</w:t>
        </w:r>
        <w:r>
          <w:fldChar w:fldCharType="end"/>
        </w:r>
      </w:hyperlink>
    </w:p>
    <w:p w:rsidR="00B6320D" w:rsidRDefault="00210008">
      <w:pPr>
        <w:pStyle w:val="TOC1"/>
        <w:tabs>
          <w:tab w:val="right" w:leader="dot" w:pos="9350"/>
        </w:tabs>
        <w:spacing w:before="0" w:after="0"/>
        <w:rPr>
          <w:rFonts w:ascii="Calibri"/>
          <w:color w:val="auto"/>
          <w:sz w:val="22"/>
          <w:szCs w:val="22"/>
        </w:rPr>
      </w:pPr>
      <w:hyperlink w:anchor="_Toc345404499" w:history="1">
        <w:r>
          <w:rPr>
            <w:rStyle w:val="Hyperlink"/>
            <w:lang w:val="pl-PL"/>
          </w:rPr>
          <w:t>INFORMACJE O PROJEKCIE</w:t>
        </w:r>
        <w:r>
          <w:tab/>
        </w:r>
        <w:r>
          <w:fldChar w:fldCharType="begin"/>
        </w:r>
        <w:r>
          <w:instrText xml:space="preserve"> PAGEREF _Toc345404499 \h </w:instrText>
        </w:r>
        <w:r>
          <w:fldChar w:fldCharType="separate"/>
        </w:r>
        <w:r>
          <w:t>6</w:t>
        </w:r>
        <w:r>
          <w:fldChar w:fldCharType="end"/>
        </w:r>
      </w:hyperlink>
    </w:p>
    <w:p w:rsidR="00B6320D" w:rsidRDefault="00210008">
      <w:pPr>
        <w:pStyle w:val="TOC2"/>
        <w:tabs>
          <w:tab w:val="right" w:leader="dot" w:pos="9350"/>
        </w:tabs>
        <w:spacing w:before="0" w:after="0"/>
        <w:rPr>
          <w:rFonts w:ascii="Calibri"/>
          <w:color w:val="auto"/>
          <w:sz w:val="22"/>
          <w:szCs w:val="22"/>
        </w:rPr>
      </w:pPr>
      <w:hyperlink w:anchor="_Toc345404500" w:history="1">
        <w:r>
          <w:rPr>
            <w:rStyle w:val="Hyperlink"/>
            <w:lang w:eastAsia="ar-SA"/>
          </w:rPr>
          <w:t>1. Historia wynalazku</w:t>
        </w:r>
        <w:r>
          <w:tab/>
        </w:r>
        <w:r>
          <w:fldChar w:fldCharType="begin"/>
        </w:r>
        <w:r>
          <w:instrText xml:space="preserve"> PAGEREF _Toc345404500 \h </w:instrText>
        </w:r>
        <w:r>
          <w:fldChar w:fldCharType="separate"/>
        </w:r>
        <w:r>
          <w:t>6</w:t>
        </w:r>
        <w:r>
          <w:fldChar w:fldCharType="end"/>
        </w:r>
      </w:hyperlink>
    </w:p>
    <w:p w:rsidR="00B6320D" w:rsidRDefault="00210008">
      <w:pPr>
        <w:pStyle w:val="TOC2"/>
        <w:tabs>
          <w:tab w:val="right" w:leader="dot" w:pos="9350"/>
        </w:tabs>
        <w:spacing w:before="0" w:after="0"/>
        <w:rPr>
          <w:rFonts w:ascii="Calibri"/>
          <w:color w:val="auto"/>
          <w:sz w:val="22"/>
          <w:szCs w:val="22"/>
        </w:rPr>
      </w:pPr>
      <w:hyperlink w:anchor="_Toc345404501" w:history="1">
        <w:r>
          <w:rPr>
            <w:rStyle w:val="Hyperlink"/>
            <w:lang w:eastAsia="ar-SA"/>
          </w:rPr>
          <w:t>1B. Usta</w:t>
        </w:r>
        <w:r>
          <w:rPr>
            <w:rStyle w:val="Hyperlink"/>
            <w:lang w:eastAsia="ar-SA"/>
          </w:rPr>
          <w:t>lenie dawkowania, pełne poznanie działania substancji i inne</w:t>
        </w:r>
        <w:r>
          <w:tab/>
        </w:r>
        <w:r>
          <w:fldChar w:fldCharType="begin"/>
        </w:r>
        <w:r>
          <w:instrText xml:space="preserve"> PAGEREF _Toc345404501 \h </w:instrText>
        </w:r>
        <w:r>
          <w:fldChar w:fldCharType="separate"/>
        </w:r>
        <w:r>
          <w:t>6</w:t>
        </w:r>
        <w:r>
          <w:fldChar w:fldCharType="end"/>
        </w:r>
      </w:hyperlink>
    </w:p>
    <w:p w:rsidR="00B6320D" w:rsidRDefault="00210008">
      <w:pPr>
        <w:pStyle w:val="TOC2"/>
        <w:tabs>
          <w:tab w:val="right" w:leader="dot" w:pos="9350"/>
        </w:tabs>
        <w:spacing w:before="0" w:after="0"/>
        <w:rPr>
          <w:rFonts w:ascii="Calibri"/>
          <w:color w:val="auto"/>
          <w:sz w:val="22"/>
          <w:szCs w:val="22"/>
        </w:rPr>
      </w:pPr>
      <w:hyperlink w:anchor="_Toc345404502" w:history="1">
        <w:r>
          <w:rPr>
            <w:rStyle w:val="Hyperlink"/>
            <w:lang w:eastAsia="ar-SA"/>
          </w:rPr>
          <w:t>1C. Opis produktu</w:t>
        </w:r>
        <w:r>
          <w:tab/>
        </w:r>
        <w:r>
          <w:fldChar w:fldCharType="begin"/>
        </w:r>
        <w:r>
          <w:instrText xml:space="preserve"> PAGEREF _Toc345404502 \h </w:instrText>
        </w:r>
        <w:r>
          <w:fldChar w:fldCharType="separate"/>
        </w:r>
        <w:r>
          <w:t>8</w:t>
        </w:r>
        <w:r>
          <w:fldChar w:fldCharType="end"/>
        </w:r>
      </w:hyperlink>
    </w:p>
    <w:p w:rsidR="00B6320D" w:rsidRDefault="00210008">
      <w:pPr>
        <w:pStyle w:val="TOC2"/>
        <w:tabs>
          <w:tab w:val="right" w:leader="dot" w:pos="9350"/>
        </w:tabs>
        <w:spacing w:before="0" w:after="0"/>
        <w:rPr>
          <w:rFonts w:ascii="Calibri"/>
          <w:color w:val="auto"/>
          <w:sz w:val="22"/>
          <w:szCs w:val="22"/>
        </w:rPr>
      </w:pPr>
      <w:hyperlink w:anchor="_Toc345404503" w:history="1">
        <w:r>
          <w:rPr>
            <w:rStyle w:val="Hyperlink"/>
            <w:lang w:eastAsia="ar-SA"/>
          </w:rPr>
          <w:t>1D. Koszty produktu, jego produkcja oraz bezpieczeństwo</w:t>
        </w:r>
        <w:r>
          <w:tab/>
        </w:r>
        <w:r>
          <w:fldChar w:fldCharType="begin"/>
        </w:r>
        <w:r>
          <w:instrText xml:space="preserve"> PAGEREF _Toc345404503 \h </w:instrText>
        </w:r>
        <w:r>
          <w:fldChar w:fldCharType="separate"/>
        </w:r>
        <w:r>
          <w:t>8</w:t>
        </w:r>
        <w:r>
          <w:fldChar w:fldCharType="end"/>
        </w:r>
      </w:hyperlink>
    </w:p>
    <w:p w:rsidR="00B6320D" w:rsidRDefault="00210008">
      <w:pPr>
        <w:pStyle w:val="TOC2"/>
        <w:tabs>
          <w:tab w:val="right" w:leader="dot" w:pos="9350"/>
        </w:tabs>
        <w:spacing w:before="0" w:after="0"/>
        <w:rPr>
          <w:rFonts w:ascii="Calibri"/>
          <w:color w:val="auto"/>
          <w:sz w:val="22"/>
          <w:szCs w:val="22"/>
        </w:rPr>
      </w:pPr>
      <w:hyperlink w:anchor="_Toc345404504" w:history="1">
        <w:r>
          <w:rPr>
            <w:rStyle w:val="Hyperlink"/>
            <w:lang w:eastAsia="ar-SA"/>
          </w:rPr>
          <w:t>1E. Odbiorcy</w:t>
        </w:r>
        <w:r>
          <w:tab/>
        </w:r>
        <w:r>
          <w:fldChar w:fldCharType="begin"/>
        </w:r>
        <w:r>
          <w:instrText xml:space="preserve"> PAGEREF _Toc345404504 \h </w:instrText>
        </w:r>
        <w:r>
          <w:fldChar w:fldCharType="separate"/>
        </w:r>
        <w:r>
          <w:t>9</w:t>
        </w:r>
        <w:r>
          <w:fldChar w:fldCharType="end"/>
        </w:r>
      </w:hyperlink>
    </w:p>
    <w:p w:rsidR="00B6320D" w:rsidRDefault="00210008">
      <w:pPr>
        <w:pStyle w:val="TOC1"/>
        <w:tabs>
          <w:tab w:val="right" w:leader="dot" w:pos="9350"/>
        </w:tabs>
        <w:spacing w:before="0" w:after="0"/>
        <w:rPr>
          <w:rFonts w:ascii="Calibri"/>
          <w:color w:val="auto"/>
          <w:sz w:val="22"/>
          <w:szCs w:val="22"/>
        </w:rPr>
      </w:pPr>
      <w:hyperlink w:anchor="_Toc345404505" w:history="1">
        <w:r>
          <w:rPr>
            <w:rStyle w:val="Hyperlink"/>
            <w:lang w:val="pl-PL"/>
          </w:rPr>
          <w:t>WPROWADZENIE PRODUKTU NA RYNEK</w:t>
        </w:r>
        <w:r>
          <w:tab/>
        </w:r>
        <w:r>
          <w:fldChar w:fldCharType="begin"/>
        </w:r>
        <w:r>
          <w:instrText xml:space="preserve"> PAGEREF _Toc345404505 \h </w:instrText>
        </w:r>
        <w:r>
          <w:fldChar w:fldCharType="separate"/>
        </w:r>
        <w:r>
          <w:t>10</w:t>
        </w:r>
        <w:r>
          <w:fldChar w:fldCharType="end"/>
        </w:r>
      </w:hyperlink>
    </w:p>
    <w:p w:rsidR="00B6320D" w:rsidRDefault="00210008">
      <w:pPr>
        <w:pStyle w:val="TOC2"/>
        <w:tabs>
          <w:tab w:val="right" w:leader="dot" w:pos="9350"/>
        </w:tabs>
        <w:spacing w:before="0" w:after="0"/>
        <w:rPr>
          <w:rFonts w:ascii="Calibri"/>
          <w:color w:val="auto"/>
          <w:sz w:val="22"/>
          <w:szCs w:val="22"/>
        </w:rPr>
      </w:pPr>
      <w:hyperlink w:anchor="_Toc345404506" w:history="1">
        <w:r>
          <w:rPr>
            <w:rStyle w:val="Hyperlink"/>
            <w:lang w:eastAsia="ar-SA"/>
          </w:rPr>
          <w:t>2A. Uzyskanie patentów</w:t>
        </w:r>
        <w:r>
          <w:tab/>
        </w:r>
        <w:r>
          <w:fldChar w:fldCharType="begin"/>
        </w:r>
        <w:r>
          <w:instrText xml:space="preserve"> PAGEREF _Toc345404506 \h </w:instrText>
        </w:r>
        <w:r>
          <w:fldChar w:fldCharType="separate"/>
        </w:r>
        <w:r>
          <w:t>10</w:t>
        </w:r>
        <w:r>
          <w:fldChar w:fldCharType="end"/>
        </w:r>
      </w:hyperlink>
    </w:p>
    <w:p w:rsidR="00B6320D" w:rsidRDefault="00210008">
      <w:pPr>
        <w:pStyle w:val="TOC2"/>
        <w:tabs>
          <w:tab w:val="right" w:leader="dot" w:pos="9350"/>
        </w:tabs>
        <w:spacing w:before="0" w:after="0"/>
        <w:rPr>
          <w:rFonts w:ascii="Calibri"/>
          <w:color w:val="auto"/>
          <w:sz w:val="22"/>
          <w:szCs w:val="22"/>
        </w:rPr>
      </w:pPr>
      <w:hyperlink w:anchor="_Toc345404507" w:history="1">
        <w:r>
          <w:rPr>
            <w:rStyle w:val="Hyperlink"/>
            <w:lang w:eastAsia="ar-SA"/>
          </w:rPr>
          <w:t>2B. Import surowca i produkcja</w:t>
        </w:r>
        <w:r>
          <w:tab/>
        </w:r>
        <w:r>
          <w:fldChar w:fldCharType="begin"/>
        </w:r>
        <w:r>
          <w:instrText xml:space="preserve"> PAGEREF _Toc345404507 \h </w:instrText>
        </w:r>
        <w:r>
          <w:fldChar w:fldCharType="separate"/>
        </w:r>
        <w:r>
          <w:t>10</w:t>
        </w:r>
        <w:r>
          <w:fldChar w:fldCharType="end"/>
        </w:r>
      </w:hyperlink>
    </w:p>
    <w:p w:rsidR="00B6320D" w:rsidRDefault="00210008">
      <w:pPr>
        <w:pStyle w:val="TOC2"/>
        <w:tabs>
          <w:tab w:val="right" w:leader="dot" w:pos="9350"/>
        </w:tabs>
        <w:spacing w:before="0" w:after="0"/>
        <w:rPr>
          <w:rFonts w:ascii="Calibri"/>
          <w:color w:val="auto"/>
          <w:sz w:val="22"/>
          <w:szCs w:val="22"/>
        </w:rPr>
      </w:pPr>
      <w:hyperlink w:anchor="_Toc345404508" w:history="1">
        <w:r>
          <w:rPr>
            <w:rStyle w:val="Hyperlink"/>
            <w:lang w:eastAsia="ar-SA"/>
          </w:rPr>
          <w:t>2C. Inne</w:t>
        </w:r>
        <w:r>
          <w:tab/>
        </w:r>
        <w:r>
          <w:fldChar w:fldCharType="begin"/>
        </w:r>
        <w:r>
          <w:instrText xml:space="preserve"> PAGEREF _Toc345404508 \h </w:instrText>
        </w:r>
        <w:r>
          <w:fldChar w:fldCharType="separate"/>
        </w:r>
        <w:r>
          <w:t>12</w:t>
        </w:r>
        <w:r>
          <w:fldChar w:fldCharType="end"/>
        </w:r>
      </w:hyperlink>
    </w:p>
    <w:p w:rsidR="00B6320D" w:rsidRDefault="00210008">
      <w:pPr>
        <w:pStyle w:val="TOC1"/>
        <w:tabs>
          <w:tab w:val="right" w:leader="dot" w:pos="9350"/>
        </w:tabs>
        <w:spacing w:before="0" w:after="0"/>
        <w:rPr>
          <w:rFonts w:ascii="Calibri"/>
          <w:color w:val="auto"/>
          <w:sz w:val="22"/>
          <w:szCs w:val="22"/>
        </w:rPr>
      </w:pPr>
      <w:hyperlink w:anchor="_Toc345404509" w:history="1">
        <w:r>
          <w:rPr>
            <w:rStyle w:val="Hyperlink"/>
            <w:lang w:val="pl-PL"/>
          </w:rPr>
          <w:t>INNE</w:t>
        </w:r>
        <w:r>
          <w:tab/>
        </w:r>
        <w:r>
          <w:fldChar w:fldCharType="begin"/>
        </w:r>
        <w:r>
          <w:instrText xml:space="preserve"> PAGEREF _Toc345404509 \h </w:instrText>
        </w:r>
        <w:r>
          <w:fldChar w:fldCharType="separate"/>
        </w:r>
        <w:r>
          <w:t>13</w:t>
        </w:r>
        <w:r>
          <w:fldChar w:fldCharType="end"/>
        </w:r>
      </w:hyperlink>
    </w:p>
    <w:p w:rsidR="00B6320D" w:rsidRDefault="00210008">
      <w:pPr>
        <w:pStyle w:val="TOC2"/>
        <w:tabs>
          <w:tab w:val="right" w:leader="dot" w:pos="9350"/>
        </w:tabs>
        <w:spacing w:before="0" w:after="0"/>
        <w:rPr>
          <w:rFonts w:ascii="Calibri"/>
          <w:color w:val="auto"/>
          <w:sz w:val="22"/>
          <w:szCs w:val="22"/>
        </w:rPr>
      </w:pPr>
      <w:hyperlink w:anchor="_Toc345404510" w:history="1">
        <w:r>
          <w:rPr>
            <w:rStyle w:val="Hyperlink"/>
            <w:lang w:eastAsia="ar-SA"/>
          </w:rPr>
          <w:t>3A. Prognozowane przychody</w:t>
        </w:r>
        <w:r>
          <w:tab/>
        </w:r>
        <w:r>
          <w:fldChar w:fldCharType="begin"/>
        </w:r>
        <w:r>
          <w:instrText xml:space="preserve"> PAGEREF _Toc345404510 \h </w:instrText>
        </w:r>
        <w:r>
          <w:fldChar w:fldCharType="separate"/>
        </w:r>
        <w:r>
          <w:t>13</w:t>
        </w:r>
        <w:r>
          <w:fldChar w:fldCharType="end"/>
        </w:r>
      </w:hyperlink>
    </w:p>
    <w:p w:rsidR="00B6320D" w:rsidRDefault="00210008">
      <w:pPr>
        <w:pStyle w:val="TOC2"/>
        <w:tabs>
          <w:tab w:val="right" w:leader="dot" w:pos="9350"/>
        </w:tabs>
        <w:spacing w:before="0" w:after="0"/>
        <w:rPr>
          <w:rFonts w:ascii="Calibri"/>
          <w:color w:val="auto"/>
          <w:sz w:val="22"/>
          <w:szCs w:val="22"/>
        </w:rPr>
      </w:pPr>
      <w:hyperlink w:anchor="_Toc345404511" w:history="1">
        <w:r>
          <w:rPr>
            <w:rStyle w:val="Hyperlink"/>
            <w:lang w:eastAsia="ar-SA"/>
          </w:rPr>
          <w:t>3B. Doświadczenie autora, nota autora oraz uzyskanie receptury</w:t>
        </w:r>
        <w:r>
          <w:tab/>
        </w:r>
        <w:r>
          <w:fldChar w:fldCharType="begin"/>
        </w:r>
        <w:r>
          <w:instrText xml:space="preserve"> PAGEREF _Toc345404511 \h </w:instrText>
        </w:r>
        <w:r>
          <w:fldChar w:fldCharType="separate"/>
        </w:r>
        <w:r>
          <w:t>13</w:t>
        </w:r>
        <w:r>
          <w:fldChar w:fldCharType="end"/>
        </w:r>
      </w:hyperlink>
    </w:p>
    <w:p w:rsidR="00B6320D" w:rsidRDefault="00210008">
      <w:pPr>
        <w:pStyle w:val="TOC2"/>
        <w:tabs>
          <w:tab w:val="right" w:leader="dot" w:pos="9350"/>
        </w:tabs>
        <w:spacing w:before="0" w:after="0"/>
        <w:rPr>
          <w:rFonts w:ascii="Calibri"/>
          <w:color w:val="auto"/>
          <w:sz w:val="22"/>
          <w:szCs w:val="22"/>
        </w:rPr>
      </w:pPr>
      <w:hyperlink w:anchor="_Toc345404512" w:history="1">
        <w:r>
          <w:rPr>
            <w:rStyle w:val="Hyperlink"/>
            <w:lang w:eastAsia="ar-SA"/>
          </w:rPr>
          <w:t>3C. Informacje koń</w:t>
        </w:r>
        <w:r>
          <w:rPr>
            <w:rStyle w:val="Hyperlink"/>
            <w:lang w:eastAsia="ar-SA"/>
          </w:rPr>
          <w:t>cowe</w:t>
        </w:r>
        <w:r>
          <w:tab/>
        </w:r>
        <w:r>
          <w:fldChar w:fldCharType="begin"/>
        </w:r>
        <w:r>
          <w:instrText xml:space="preserve"> PAGEREF _Toc345404512 \h </w:instrText>
        </w:r>
        <w:r>
          <w:fldChar w:fldCharType="separate"/>
        </w:r>
        <w:r>
          <w:t>15</w:t>
        </w:r>
        <w:r>
          <w:fldChar w:fldCharType="end"/>
        </w:r>
      </w:hyperlink>
    </w:p>
    <w:p w:rsidR="00B6320D" w:rsidRDefault="00210008">
      <w:pPr>
        <w:spacing w:before="0" w:after="0"/>
      </w:pPr>
      <w:r>
        <w:rPr>
          <w:b/>
        </w:rPr>
        <w:fldChar w:fldCharType="end"/>
      </w:r>
    </w:p>
    <w:p w:rsidR="00B6320D" w:rsidRDefault="00B6320D">
      <w:pPr>
        <w:rPr>
          <w:rFonts w:ascii="Carlito"/>
          <w:b/>
          <w:sz w:val="56"/>
          <w:szCs w:val="56"/>
          <w:lang w:val="pl-PL"/>
        </w:rPr>
      </w:pPr>
    </w:p>
    <w:p w:rsidR="00B6320D" w:rsidRDefault="00210008">
      <w:pPr>
        <w:rPr>
          <w:lang w:val="pl-PL"/>
        </w:rPr>
      </w:pPr>
      <w:r>
        <w:rPr>
          <w:lang w:val="pl-PL"/>
        </w:rPr>
        <w:br w:type="page"/>
      </w:r>
    </w:p>
    <w:p w:rsidR="00B6320D" w:rsidRDefault="00210008">
      <w:pPr>
        <w:pStyle w:val="Heading1"/>
      </w:pPr>
      <w:r>
        <w:lastRenderedPageBreak/>
        <w:t>PODSUMOWANIE PROJEKTU</w:t>
      </w:r>
    </w:p>
    <w:p w:rsidR="00B6320D" w:rsidRDefault="00210008">
      <w:pPr>
        <w:pStyle w:val="Heading2"/>
        <w:numPr>
          <w:ilvl w:val="1"/>
          <w:numId w:val="3"/>
        </w:numPr>
        <w:rPr>
          <w:lang w:eastAsia="ar-SA"/>
        </w:rPr>
      </w:pPr>
      <w:r>
        <w:rPr>
          <w:lang w:eastAsia="ar-SA"/>
        </w:rPr>
        <w:t>| Informacje</w:t>
      </w:r>
      <w:r>
        <w:rPr>
          <w:lang w:eastAsia="ar-SA"/>
        </w:rPr>
        <w:br/>
      </w:r>
    </w:p>
    <w:tbl>
      <w:tblPr>
        <w:tblW w:w="7632"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055"/>
        <w:gridCol w:w="5577"/>
      </w:tblGrid>
      <w:tr w:rsidR="00B6320D">
        <w:tc>
          <w:tcPr>
            <w:tcW w:w="2055" w:type="dxa"/>
            <w:tcBorders>
              <w:top w:val="single" w:sz="6" w:space="0" w:color="FFFFFF"/>
              <w:left w:val="single" w:sz="6" w:space="0" w:color="FFFFFF"/>
              <w:bottom w:val="single" w:sz="6" w:space="0" w:color="FFFFFF"/>
              <w:right w:val="single" w:sz="6" w:space="0" w:color="FFFFFF"/>
            </w:tcBorders>
            <w:shd w:val="clear" w:color="auto" w:fill="F0F0F0"/>
          </w:tcPr>
          <w:p w:rsidR="00B6320D" w:rsidRDefault="00B6320D">
            <w:pPr>
              <w:spacing w:before="0" w:after="0"/>
              <w:rPr>
                <w:rFonts w:ascii="Carlito"/>
                <w:b/>
                <w:caps/>
              </w:rPr>
            </w:pPr>
          </w:p>
        </w:tc>
        <w:tc>
          <w:tcPr>
            <w:tcW w:w="5577" w:type="dxa"/>
            <w:tcBorders>
              <w:top w:val="single" w:sz="6" w:space="0" w:color="FFFFFF"/>
              <w:left w:val="single" w:sz="6" w:space="0" w:color="FFFFFF"/>
              <w:bottom w:val="single" w:sz="6" w:space="0" w:color="FFFFFF"/>
              <w:right w:val="single" w:sz="6" w:space="0" w:color="FFFFFF"/>
            </w:tcBorders>
            <w:shd w:val="clear" w:color="auto" w:fill="F0F0F0"/>
          </w:tcPr>
          <w:p w:rsidR="00B6320D" w:rsidRDefault="00210008">
            <w:pPr>
              <w:spacing w:before="0" w:after="0"/>
              <w:rPr>
                <w:b/>
                <w:caps/>
                <w:lang w:val="pl-PL"/>
              </w:rPr>
            </w:pPr>
            <w:r>
              <w:rPr>
                <w:b/>
                <w:caps/>
                <w:lang w:val="pl-PL"/>
              </w:rPr>
              <w:t>Informacje</w:t>
            </w:r>
          </w:p>
        </w:tc>
      </w:tr>
      <w:tr w:rsidR="00B6320D">
        <w:tc>
          <w:tcPr>
            <w:tcW w:w="2055" w:type="dxa"/>
            <w:tcBorders>
              <w:top w:val="single" w:sz="6" w:space="0" w:color="F0F0F0"/>
              <w:left w:val="single" w:sz="6" w:space="0" w:color="F0F0F0"/>
              <w:bottom w:val="single" w:sz="6" w:space="0" w:color="F0F0F0"/>
              <w:right w:val="single" w:sz="6" w:space="0" w:color="F0F0F0"/>
            </w:tcBorders>
          </w:tcPr>
          <w:p w:rsidR="00B6320D" w:rsidRDefault="00210008">
            <w:pPr>
              <w:spacing w:before="0" w:after="0"/>
            </w:pPr>
            <w:r>
              <w:rPr>
                <w:b/>
                <w:sz w:val="22"/>
                <w:szCs w:val="22"/>
                <w:lang w:eastAsia="pl-PL"/>
              </w:rPr>
              <w:t>Nazwa projektu</w:t>
            </w:r>
          </w:p>
        </w:tc>
        <w:tc>
          <w:tcPr>
            <w:tcW w:w="5577" w:type="dxa"/>
            <w:tcBorders>
              <w:top w:val="single" w:sz="6" w:space="0" w:color="F0F0F0"/>
              <w:left w:val="single" w:sz="6" w:space="0" w:color="F0F0F0"/>
              <w:bottom w:val="single" w:sz="6" w:space="0" w:color="F0F0F0"/>
              <w:right w:val="single" w:sz="6" w:space="0" w:color="F0F0F0"/>
            </w:tcBorders>
          </w:tcPr>
          <w:p w:rsidR="00B6320D" w:rsidRDefault="00210008">
            <w:pPr>
              <w:spacing w:before="20" w:after="0"/>
              <w:rPr>
                <w:lang w:val="pl-PL"/>
              </w:rPr>
            </w:pPr>
            <w:r>
              <w:rPr>
                <w:lang w:val="pl-PL"/>
              </w:rPr>
              <w:t>Środek Eliminujący Kaca</w:t>
            </w:r>
          </w:p>
          <w:p w:rsidR="00B6320D" w:rsidRDefault="00210008">
            <w:pPr>
              <w:spacing w:before="20" w:after="0"/>
              <w:rPr>
                <w:lang w:val="pl-PL"/>
              </w:rPr>
            </w:pPr>
            <w:r>
              <w:rPr>
                <w:lang w:val="pl-PL"/>
              </w:rPr>
              <w:t>po Ekstensywnym Piciu Alkoholu</w:t>
            </w:r>
          </w:p>
        </w:tc>
      </w:tr>
      <w:tr w:rsidR="00B6320D">
        <w:tc>
          <w:tcPr>
            <w:tcW w:w="2055" w:type="dxa"/>
            <w:tcBorders>
              <w:top w:val="single" w:sz="6" w:space="0" w:color="F0F0F0"/>
              <w:left w:val="single" w:sz="6" w:space="0" w:color="F0F0F0"/>
              <w:bottom w:val="single" w:sz="6" w:space="0" w:color="F0F0F0"/>
              <w:right w:val="single" w:sz="6" w:space="0" w:color="F0F0F0"/>
            </w:tcBorders>
          </w:tcPr>
          <w:p w:rsidR="00B6320D" w:rsidRDefault="00210008">
            <w:pPr>
              <w:spacing w:before="0" w:after="0"/>
              <w:rPr>
                <w:b/>
              </w:rPr>
            </w:pPr>
            <w:r>
              <w:rPr>
                <w:b/>
              </w:rPr>
              <w:t>Projektodawca</w:t>
            </w:r>
          </w:p>
        </w:tc>
        <w:tc>
          <w:tcPr>
            <w:tcW w:w="5577" w:type="dxa"/>
            <w:tcBorders>
              <w:top w:val="single" w:sz="6" w:space="0" w:color="F0F0F0"/>
              <w:left w:val="single" w:sz="6" w:space="0" w:color="F0F0F0"/>
              <w:bottom w:val="single" w:sz="6" w:space="0" w:color="F0F0F0"/>
              <w:right w:val="single" w:sz="6" w:space="0" w:color="F0F0F0"/>
            </w:tcBorders>
          </w:tcPr>
          <w:p w:rsidR="00B6320D" w:rsidRDefault="00210008">
            <w:pPr>
              <w:spacing w:before="0" w:after="0"/>
              <w:rPr>
                <w:lang w:val="pl-PL"/>
              </w:rPr>
            </w:pPr>
            <w:r>
              <w:rPr>
                <w:lang w:val="pl-PL"/>
              </w:rPr>
              <w:t xml:space="preserve">Andrzej </w:t>
            </w:r>
            <w:r>
              <w:rPr>
                <w:lang w:val="pl-PL"/>
              </w:rPr>
              <w:t>Jęziorski</w:t>
            </w:r>
          </w:p>
        </w:tc>
      </w:tr>
      <w:tr w:rsidR="00B6320D">
        <w:tc>
          <w:tcPr>
            <w:tcW w:w="2055" w:type="dxa"/>
            <w:tcBorders>
              <w:top w:val="single" w:sz="6" w:space="0" w:color="F0F0F0"/>
              <w:left w:val="single" w:sz="6" w:space="0" w:color="F0F0F0"/>
              <w:bottom w:val="single" w:sz="6" w:space="0" w:color="F0F0F0"/>
              <w:right w:val="single" w:sz="6" w:space="0" w:color="F0F0F0"/>
            </w:tcBorders>
          </w:tcPr>
          <w:p w:rsidR="00B6320D" w:rsidRDefault="00210008">
            <w:pPr>
              <w:spacing w:before="0" w:after="0"/>
              <w:rPr>
                <w:b/>
              </w:rPr>
            </w:pPr>
            <w:r>
              <w:rPr>
                <w:b/>
              </w:rPr>
              <w:t>Lokalizacja</w:t>
            </w:r>
          </w:p>
        </w:tc>
        <w:tc>
          <w:tcPr>
            <w:tcW w:w="5577" w:type="dxa"/>
            <w:tcBorders>
              <w:top w:val="single" w:sz="6" w:space="0" w:color="F0F0F0"/>
              <w:left w:val="single" w:sz="6" w:space="0" w:color="F0F0F0"/>
              <w:bottom w:val="single" w:sz="6" w:space="0" w:color="F0F0F0"/>
              <w:right w:val="single" w:sz="6" w:space="0" w:color="F0F0F0"/>
            </w:tcBorders>
          </w:tcPr>
          <w:p w:rsidR="00B6320D" w:rsidRDefault="00210008">
            <w:pPr>
              <w:spacing w:before="0" w:after="0"/>
              <w:rPr>
                <w:lang w:val="pl-PL"/>
              </w:rPr>
            </w:pPr>
            <w:r>
              <w:rPr>
                <w:lang w:val="pl-PL"/>
              </w:rPr>
              <w:t>Sikorskiego 10/22</w:t>
            </w:r>
            <w:r>
              <w:rPr>
                <w:lang w:val="pl-PL"/>
              </w:rPr>
              <w:br/>
              <w:t>87-600 Lipno</w:t>
            </w:r>
          </w:p>
        </w:tc>
      </w:tr>
      <w:tr w:rsidR="00B6320D">
        <w:tc>
          <w:tcPr>
            <w:tcW w:w="2055" w:type="dxa"/>
            <w:tcBorders>
              <w:top w:val="single" w:sz="6" w:space="0" w:color="F0F0F0"/>
              <w:left w:val="single" w:sz="6" w:space="0" w:color="F0F0F0"/>
              <w:bottom w:val="single" w:sz="6" w:space="0" w:color="F0F0F0"/>
              <w:right w:val="single" w:sz="6" w:space="0" w:color="F0F0F0"/>
            </w:tcBorders>
          </w:tcPr>
          <w:p w:rsidR="00B6320D" w:rsidRDefault="00210008">
            <w:pPr>
              <w:spacing w:before="0" w:after="0"/>
              <w:rPr>
                <w:b/>
              </w:rPr>
            </w:pPr>
            <w:r>
              <w:rPr>
                <w:b/>
              </w:rPr>
              <w:t>Kontakt</w:t>
            </w:r>
          </w:p>
        </w:tc>
        <w:tc>
          <w:tcPr>
            <w:tcW w:w="5577" w:type="dxa"/>
            <w:tcBorders>
              <w:top w:val="single" w:sz="6" w:space="0" w:color="F0F0F0"/>
              <w:left w:val="single" w:sz="6" w:space="0" w:color="F0F0F0"/>
              <w:bottom w:val="single" w:sz="6" w:space="0" w:color="F0F0F0"/>
              <w:right w:val="single" w:sz="6" w:space="0" w:color="F0F0F0"/>
            </w:tcBorders>
          </w:tcPr>
          <w:p w:rsidR="00B6320D" w:rsidRDefault="00210008">
            <w:pPr>
              <w:spacing w:before="0" w:after="0"/>
            </w:pPr>
            <w:r>
              <w:t xml:space="preserve">+48 570 425 996 / e-mail: </w:t>
            </w:r>
            <w:hyperlink r:id="rId9" w:history="1">
              <w:r>
                <w:rPr>
                  <w:rStyle w:val="Hyperlink"/>
                </w:rPr>
                <w:t>andypsv@gmail.com</w:t>
              </w:r>
            </w:hyperlink>
          </w:p>
        </w:tc>
      </w:tr>
      <w:tr w:rsidR="00B6320D">
        <w:tc>
          <w:tcPr>
            <w:tcW w:w="7632" w:type="dxa"/>
            <w:gridSpan w:val="2"/>
            <w:tcBorders>
              <w:top w:val="single" w:sz="6" w:space="0" w:color="F0F0F0"/>
              <w:left w:val="single" w:sz="6" w:space="0" w:color="F0F0F0"/>
              <w:bottom w:val="single" w:sz="6" w:space="0" w:color="F0F0F0"/>
              <w:right w:val="single" w:sz="6" w:space="0" w:color="F0F0F0"/>
            </w:tcBorders>
          </w:tcPr>
          <w:p w:rsidR="00B6320D" w:rsidRDefault="00B6320D">
            <w:pPr>
              <w:spacing w:before="0" w:after="0"/>
              <w:rPr>
                <w:rFonts w:ascii="Carlito"/>
              </w:rPr>
            </w:pPr>
          </w:p>
        </w:tc>
      </w:tr>
      <w:tr w:rsidR="00B6320D" w:rsidRPr="00A90392">
        <w:tc>
          <w:tcPr>
            <w:tcW w:w="2055" w:type="dxa"/>
            <w:tcBorders>
              <w:top w:val="single" w:sz="6" w:space="0" w:color="F0F0F0"/>
              <w:left w:val="single" w:sz="6" w:space="0" w:color="F0F0F0"/>
              <w:bottom w:val="single" w:sz="6" w:space="0" w:color="F0F0F0"/>
              <w:right w:val="single" w:sz="6" w:space="0" w:color="F0F0F0"/>
            </w:tcBorders>
          </w:tcPr>
          <w:p w:rsidR="00B6320D" w:rsidRDefault="00210008">
            <w:pPr>
              <w:spacing w:before="0" w:after="0"/>
              <w:rPr>
                <w:b/>
              </w:rPr>
            </w:pPr>
            <w:r>
              <w:rPr>
                <w:b/>
              </w:rPr>
              <w:t>Faza rozwoju</w:t>
            </w:r>
          </w:p>
        </w:tc>
        <w:tc>
          <w:tcPr>
            <w:tcW w:w="5577" w:type="dxa"/>
            <w:tcBorders>
              <w:top w:val="single" w:sz="6" w:space="0" w:color="F0F0F0"/>
              <w:left w:val="single" w:sz="6" w:space="0" w:color="F0F0F0"/>
              <w:bottom w:val="single" w:sz="6" w:space="0" w:color="F0F0F0"/>
              <w:right w:val="single" w:sz="6" w:space="0" w:color="F0F0F0"/>
            </w:tcBorders>
          </w:tcPr>
          <w:p w:rsidR="00B6320D" w:rsidRDefault="00210008">
            <w:pPr>
              <w:spacing w:before="0" w:after="0"/>
              <w:rPr>
                <w:lang w:val="pl-PL"/>
              </w:rPr>
            </w:pPr>
            <w:r>
              <w:rPr>
                <w:lang w:val="pl-PL"/>
              </w:rPr>
              <w:t xml:space="preserve">Ukończony, w pełni przetestowany i działający produkt (prototyp), natychmiastowo gotowy do </w:t>
            </w:r>
            <w:r>
              <w:rPr>
                <w:lang w:val="pl-PL"/>
              </w:rPr>
              <w:t>wprowadzenia na rynek.</w:t>
            </w:r>
          </w:p>
        </w:tc>
      </w:tr>
      <w:tr w:rsidR="00A90392" w:rsidRPr="00A90392">
        <w:tc>
          <w:tcPr>
            <w:tcW w:w="2055" w:type="dxa"/>
            <w:tcBorders>
              <w:top w:val="single" w:sz="6" w:space="0" w:color="F0F0F0"/>
              <w:left w:val="single" w:sz="6" w:space="0" w:color="F0F0F0"/>
              <w:bottom w:val="single" w:sz="6" w:space="0" w:color="F0F0F0"/>
              <w:right w:val="single" w:sz="6" w:space="0" w:color="F0F0F0"/>
            </w:tcBorders>
          </w:tcPr>
          <w:p w:rsidR="00B6320D" w:rsidRPr="00A90392" w:rsidRDefault="00A90392">
            <w:pPr>
              <w:spacing w:before="0" w:after="0"/>
              <w:rPr>
                <w:b/>
                <w:color w:val="FF0000"/>
                <w:sz w:val="22"/>
              </w:rPr>
            </w:pPr>
            <w:r w:rsidRPr="00A90392">
              <w:rPr>
                <w:b/>
                <w:color w:val="FF0000"/>
                <w:sz w:val="22"/>
              </w:rPr>
              <w:t>KOSZT POMYSŁODAWCY</w:t>
            </w:r>
          </w:p>
        </w:tc>
        <w:tc>
          <w:tcPr>
            <w:tcW w:w="5577" w:type="dxa"/>
            <w:tcBorders>
              <w:top w:val="single" w:sz="6" w:space="0" w:color="F0F0F0"/>
              <w:left w:val="single" w:sz="6" w:space="0" w:color="F0F0F0"/>
              <w:bottom w:val="single" w:sz="6" w:space="0" w:color="F0F0F0"/>
              <w:right w:val="single" w:sz="6" w:space="0" w:color="F0F0F0"/>
            </w:tcBorders>
          </w:tcPr>
          <w:p w:rsidR="00B6320D" w:rsidRPr="00A90392" w:rsidRDefault="00210008">
            <w:pPr>
              <w:spacing w:before="0" w:after="0"/>
              <w:rPr>
                <w:b/>
                <w:color w:val="FF0000"/>
                <w:sz w:val="22"/>
                <w:lang w:val="pl-PL"/>
              </w:rPr>
            </w:pPr>
            <w:r w:rsidRPr="00A90392">
              <w:rPr>
                <w:b/>
                <w:color w:val="FF0000"/>
                <w:sz w:val="22"/>
                <w:lang w:val="pl-PL"/>
              </w:rPr>
              <w:t xml:space="preserve">50 tys. </w:t>
            </w:r>
            <w:r w:rsidR="00A90392" w:rsidRPr="00A90392">
              <w:rPr>
                <w:b/>
                <w:color w:val="FF0000"/>
                <w:sz w:val="22"/>
                <w:lang w:val="pl-PL"/>
              </w:rPr>
              <w:t>z</w:t>
            </w:r>
            <w:r w:rsidRPr="00A90392">
              <w:rPr>
                <w:b/>
                <w:color w:val="FF0000"/>
                <w:sz w:val="22"/>
                <w:lang w:val="pl-PL"/>
              </w:rPr>
              <w:t>łotych</w:t>
            </w:r>
            <w:r w:rsidR="00A90392" w:rsidRPr="00A90392">
              <w:rPr>
                <w:b/>
                <w:color w:val="FF0000"/>
                <w:sz w:val="22"/>
                <w:lang w:val="pl-PL"/>
              </w:rPr>
              <w:t xml:space="preserve"> z góry przed złożeniem patentu przez Autora</w:t>
            </w:r>
          </w:p>
          <w:p w:rsidR="00A90392" w:rsidRPr="00A90392" w:rsidRDefault="00A90392">
            <w:pPr>
              <w:spacing w:before="0" w:after="0"/>
              <w:rPr>
                <w:b/>
                <w:color w:val="FF0000"/>
                <w:sz w:val="22"/>
                <w:lang w:val="pl-PL"/>
              </w:rPr>
            </w:pPr>
            <w:r w:rsidRPr="00A90392">
              <w:rPr>
                <w:b/>
                <w:color w:val="FF0000"/>
                <w:sz w:val="22"/>
                <w:lang w:val="pl-PL"/>
              </w:rPr>
              <w:t>+ 30% od sprzedaży</w:t>
            </w:r>
          </w:p>
          <w:p w:rsidR="00A90392" w:rsidRPr="00A90392" w:rsidRDefault="00A90392">
            <w:pPr>
              <w:spacing w:before="0" w:after="0"/>
              <w:rPr>
                <w:color w:val="FF0000"/>
                <w:sz w:val="22"/>
                <w:lang w:val="pl-PL"/>
              </w:rPr>
            </w:pPr>
            <w:r w:rsidRPr="00A90392">
              <w:rPr>
                <w:b/>
                <w:color w:val="FF0000"/>
                <w:sz w:val="22"/>
                <w:lang w:val="pl-PL"/>
              </w:rPr>
              <w:t xml:space="preserve">Na Umowie </w:t>
            </w:r>
            <w:r w:rsidRPr="00A90392">
              <w:rPr>
                <w:color w:val="FF0000"/>
                <w:sz w:val="22"/>
                <w:lang w:val="pl-PL"/>
              </w:rPr>
              <w:t>(za formułę gotową wobec wprowadzenia do sprzedaży)</w:t>
            </w:r>
          </w:p>
          <w:p w:rsidR="00A90392" w:rsidRPr="00A90392" w:rsidRDefault="00A90392">
            <w:pPr>
              <w:spacing w:before="0" w:after="0"/>
              <w:rPr>
                <w:color w:val="FF0000"/>
                <w:sz w:val="22"/>
                <w:lang w:val="pl-PL"/>
              </w:rPr>
            </w:pPr>
            <w:bookmarkStart w:id="0" w:name="_GoBack"/>
            <w:bookmarkEnd w:id="0"/>
          </w:p>
          <w:p w:rsidR="00A90392" w:rsidRPr="00A90392" w:rsidRDefault="00A90392">
            <w:pPr>
              <w:spacing w:before="0" w:after="0"/>
              <w:rPr>
                <w:color w:val="FF0000"/>
                <w:sz w:val="22"/>
                <w:lang w:val="pl-PL"/>
              </w:rPr>
            </w:pPr>
            <w:r w:rsidRPr="00A90392">
              <w:rPr>
                <w:color w:val="FF0000"/>
                <w:sz w:val="22"/>
                <w:lang w:val="pl-PL"/>
              </w:rPr>
              <w:t>Informacje: najlepiej byłoby to wrzucić w wódkę antykacową + osobno jako tabletki sprzedawać</w:t>
            </w:r>
          </w:p>
        </w:tc>
      </w:tr>
    </w:tbl>
    <w:p w:rsidR="00B6320D" w:rsidRDefault="00B6320D">
      <w:pPr>
        <w:pStyle w:val="BodyText"/>
        <w:rPr>
          <w:rFonts w:ascii="Carlito"/>
          <w:lang w:val="pl-PL" w:eastAsia="ar-SA"/>
        </w:rPr>
      </w:pPr>
    </w:p>
    <w:p w:rsidR="00B6320D" w:rsidRDefault="00210008">
      <w:pPr>
        <w:pStyle w:val="Heading2"/>
        <w:numPr>
          <w:ilvl w:val="1"/>
          <w:numId w:val="3"/>
        </w:numPr>
        <w:rPr>
          <w:lang w:eastAsia="ar-SA"/>
        </w:rPr>
      </w:pPr>
      <w:r>
        <w:rPr>
          <w:lang w:eastAsia="ar-SA"/>
        </w:rPr>
        <w:t>| Podsumowanie</w:t>
      </w:r>
    </w:p>
    <w:p w:rsidR="00B6320D" w:rsidRDefault="00210008">
      <w:pPr>
        <w:pStyle w:val="BodyText"/>
        <w:rPr>
          <w:b/>
          <w:lang w:val="pl-PL" w:eastAsia="ar-SA"/>
        </w:rPr>
      </w:pPr>
      <w:r>
        <w:rPr>
          <w:b/>
          <w:lang w:val="pl-PL" w:eastAsia="ar-SA"/>
        </w:rPr>
        <w:t>Produktem jest tabletka, jaka wzięta na godzinę</w:t>
      </w:r>
      <w:r>
        <w:rPr>
          <w:rStyle w:val="FootnoteReference"/>
          <w:b/>
          <w:lang w:val="pl-PL" w:eastAsia="ar-SA"/>
        </w:rPr>
        <w:footnoteReference w:id="1"/>
      </w:r>
      <w:r>
        <w:rPr>
          <w:b/>
          <w:lang w:val="pl-PL" w:eastAsia="ar-SA"/>
        </w:rPr>
        <w:t xml:space="preserve"> przed spożyciem jakiejkolwiek ilości alkoholu – powoduje brak jakichkolwiek skutków ubocznych tzw. kaca alkoholowego na dzień następny</w:t>
      </w:r>
      <w:r>
        <w:rPr>
          <w:rStyle w:val="FootnoteReference"/>
          <w:b/>
          <w:lang w:val="pl-PL" w:eastAsia="ar-SA"/>
        </w:rPr>
        <w:footnoteReference w:id="2"/>
      </w:r>
      <w:r>
        <w:rPr>
          <w:b/>
          <w:lang w:val="pl-PL" w:eastAsia="ar-SA"/>
        </w:rPr>
        <w:t xml:space="preserve"> (brak rozbicia psychicznego połączonego z rozbiciem fizycznym, wraz z zniknięciem objawów ze strony brzucha jak i głowy</w:t>
      </w:r>
      <w:r>
        <w:rPr>
          <w:b/>
          <w:lang w:val="pl-PL" w:eastAsia="ar-SA"/>
        </w:rPr>
        <w:t>).</w:t>
      </w:r>
    </w:p>
    <w:p w:rsidR="00B6320D" w:rsidRDefault="00210008">
      <w:pPr>
        <w:pStyle w:val="BodyText"/>
        <w:rPr>
          <w:lang w:val="pl-PL" w:eastAsia="ar-SA"/>
        </w:rPr>
      </w:pPr>
      <w:r>
        <w:rPr>
          <w:lang w:val="pl-PL" w:eastAsia="ar-SA"/>
        </w:rPr>
        <w:t>W istocie produkt działa na każdego i likwiduje w zasadzie 100% objawów kaca alkoholowego u wszystkich (odwodnienie nie jest objawem kaca, a wynikiem braku wody: jaka zostanie uzupełniona na dzień następny).</w:t>
      </w:r>
    </w:p>
    <w:p w:rsidR="00B6320D" w:rsidRDefault="00210008">
      <w:pPr>
        <w:rPr>
          <w:lang w:val="pl-PL" w:eastAsia="ar-SA"/>
        </w:rPr>
      </w:pPr>
      <w:r>
        <w:rPr>
          <w:lang w:val="pl-PL" w:eastAsia="ar-SA"/>
        </w:rPr>
        <w:br w:type="page"/>
      </w:r>
    </w:p>
    <w:p w:rsidR="00B6320D" w:rsidRDefault="00210008">
      <w:pPr>
        <w:pStyle w:val="Heading1"/>
        <w:rPr>
          <w:lang w:val="pl-PL"/>
        </w:rPr>
      </w:pPr>
      <w:r>
        <w:rPr>
          <w:lang w:val="pl-PL"/>
        </w:rPr>
        <w:lastRenderedPageBreak/>
        <w:t>INFORMACJE O PROJEKCIE</w:t>
      </w:r>
    </w:p>
    <w:p w:rsidR="00B6320D" w:rsidRDefault="00210008">
      <w:pPr>
        <w:pStyle w:val="Heading2"/>
        <w:rPr>
          <w:lang w:eastAsia="ar-SA"/>
        </w:rPr>
      </w:pPr>
      <w:r>
        <w:rPr>
          <w:lang w:eastAsia="ar-SA"/>
        </w:rPr>
        <w:t>1. Historia wynalazk</w:t>
      </w:r>
      <w:r>
        <w:rPr>
          <w:lang w:eastAsia="ar-SA"/>
        </w:rPr>
        <w:t>u</w:t>
      </w:r>
    </w:p>
    <w:p w:rsidR="00B6320D" w:rsidRDefault="00210008">
      <w:pPr>
        <w:pStyle w:val="BodyText"/>
        <w:rPr>
          <w:lang w:val="pl-PL" w:eastAsia="ar-SA"/>
        </w:rPr>
      </w:pPr>
      <w:r>
        <w:rPr>
          <w:lang w:val="pl-PL" w:eastAsia="ar-SA"/>
        </w:rPr>
        <w:t xml:space="preserve">Autor od urodzenia cierpiał na bliżej niesprecyzowane i niedające się wytłumaczyć symptomy, jakie były dla niego podejrzeniem oraz próbą samodzielnego wyleczenia się (jako, że lekarze nie umieli zdiagnozować ani zapewnić jakiejkolwiek pomocy). W ciągu 3 </w:t>
      </w:r>
      <w:r>
        <w:rPr>
          <w:lang w:val="pl-PL" w:eastAsia="ar-SA"/>
        </w:rPr>
        <w:t>lat, opracował on w zasadzie cały temat zdrowotny na części pierwsze, a przyczyny jakie za nimi stały zostały zidentyfikowane. Do jednych z symptomów należały m.in.: bóle całego ciała, przeogromne zmęczenie po obudzeniu oraz problemy psychiczne wywołane ob</w:t>
      </w:r>
      <w:r>
        <w:rPr>
          <w:lang w:val="pl-PL" w:eastAsia="ar-SA"/>
        </w:rPr>
        <w:t xml:space="preserve">ecnością ‘czegoś’ w mózgu, jakie były ogromnym problemem. Powyższe symptomy odzwierciedlały symptomy </w:t>
      </w:r>
      <w:r>
        <w:rPr>
          <w:b/>
          <w:lang w:val="pl-PL" w:eastAsia="ar-SA"/>
        </w:rPr>
        <w:t>stwardnienia rozsianego</w:t>
      </w:r>
      <w:r>
        <w:rPr>
          <w:lang w:val="pl-PL" w:eastAsia="ar-SA"/>
        </w:rPr>
        <w:t>, jakie to nie ma ustalonej genezy.</w:t>
      </w:r>
    </w:p>
    <w:p w:rsidR="00B6320D" w:rsidRDefault="00210008">
      <w:pPr>
        <w:pStyle w:val="BodyText"/>
        <w:rPr>
          <w:lang w:val="pl-PL" w:eastAsia="ar-SA"/>
        </w:rPr>
      </w:pPr>
      <w:r>
        <w:rPr>
          <w:lang w:val="pl-PL" w:eastAsia="ar-SA"/>
        </w:rPr>
        <w:t>W wyniku powyższego, a także z oddzielnych powodów, w celu znalezienia lekarstwa – autor zażył n</w:t>
      </w:r>
      <w:r>
        <w:rPr>
          <w:lang w:val="pl-PL" w:eastAsia="ar-SA"/>
        </w:rPr>
        <w:t>a sobie ponad 1,500 substancji chemicznych w życiu (raczej liczba ta jest bliższa 3,5 tys.). Z zasady, jeśli cokolwiek jest brane przez niego – to pozostaje on ze środkiem na dłużej, po to by można było sprawdzić w pełni jego działanie. Przy kolejnej próbi</w:t>
      </w:r>
      <w:r>
        <w:rPr>
          <w:lang w:val="pl-PL" w:eastAsia="ar-SA"/>
        </w:rPr>
        <w:t>e znalezienia lekarstwa oraz przy połączeniu substancji aktywnych branych jednorazowo przez okres kilku dni z rzędu, pewnego dnia pojawiła się konieczność użycia alkoholu i mimo pewnych obaw ze strony natury testowania ziół (mimo, iż połączenie jakiegokolw</w:t>
      </w:r>
      <w:r>
        <w:rPr>
          <w:lang w:val="pl-PL" w:eastAsia="ar-SA"/>
        </w:rPr>
        <w:t>iek z ziół z inną substancją naturalną – nie jest w stanie spowodować śmierci pacjenta, co nie jest zawsze prawdą w przypadku tzw. leków syntetycznych) to została podjęta decyzja o jego spożyciu. Okazało się to bezproblemowe, jako iż stan po jego zażyciu n</w:t>
      </w:r>
      <w:r>
        <w:rPr>
          <w:lang w:val="pl-PL" w:eastAsia="ar-SA"/>
        </w:rPr>
        <w:t>ie był wzmocniony ani zniekształcony (co zdawało się mieć w przeszłości efekt w przypadku innych ziół).</w:t>
      </w:r>
    </w:p>
    <w:p w:rsidR="00B6320D" w:rsidRDefault="00210008">
      <w:pPr>
        <w:pStyle w:val="BodyText"/>
        <w:rPr>
          <w:lang w:val="pl-PL" w:eastAsia="ar-SA"/>
        </w:rPr>
      </w:pPr>
      <w:r>
        <w:rPr>
          <w:lang w:val="pl-PL" w:eastAsia="ar-SA"/>
        </w:rPr>
        <w:t xml:space="preserve">Na dzień następny, po obudzeniu i wypiciu poprzedniego dnia dość znacznej ilości alkoholu – autor czuł się po prostu dobrze, nawet bardzo dobrze co nie </w:t>
      </w:r>
      <w:r>
        <w:rPr>
          <w:lang w:val="pl-PL" w:eastAsia="ar-SA"/>
        </w:rPr>
        <w:t>zostało początkowo zauważone, ani uświadomione sobie, ale dopiero w ciągu kolejnych kilku dni (w tzw. ciągu alkoholowym, w czasie wakacji) zostało to zanotowane. Wydaje się dziwnym, by po wypiciu 0.7l wódki i więcej czy (innym razem) 7-8 piw mocnych 6.6% w</w:t>
      </w:r>
      <w:r>
        <w:rPr>
          <w:lang w:val="pl-PL" w:eastAsia="ar-SA"/>
        </w:rPr>
        <w:t xml:space="preserve"> ciągu kilku godzin nie było </w:t>
      </w:r>
      <w:r>
        <w:rPr>
          <w:u w:val="single"/>
          <w:lang w:val="pl-PL" w:eastAsia="ar-SA"/>
        </w:rPr>
        <w:t>żadnych</w:t>
      </w:r>
      <w:r>
        <w:rPr>
          <w:lang w:val="pl-PL" w:eastAsia="ar-SA"/>
        </w:rPr>
        <w:t xml:space="preserve"> objawów wypicia takiej ilości alkoholu, gdzie normalnie i w jego przypadku – zawsze się to kończyło byciem ‘nie do życia’ czy ‘zniszczonym’ albo raczej niezdolnym do niczego.</w:t>
      </w:r>
    </w:p>
    <w:p w:rsidR="00B6320D" w:rsidRDefault="00210008">
      <w:pPr>
        <w:pStyle w:val="BodyText"/>
        <w:rPr>
          <w:lang w:val="pl-PL" w:eastAsia="ar-SA"/>
        </w:rPr>
      </w:pPr>
      <w:r>
        <w:rPr>
          <w:lang w:val="pl-PL" w:eastAsia="ar-SA"/>
        </w:rPr>
        <w:t>Użyte środki zostały porzucone w leczeniu ch</w:t>
      </w:r>
      <w:r>
        <w:rPr>
          <w:lang w:val="pl-PL" w:eastAsia="ar-SA"/>
        </w:rPr>
        <w:t>oroby ze względu na ich niską lub zerową skuteczność w leczeniu kondycji, jednak to co zostało przedmiotem zainteresowania to ich anty-kacowe działanie wywołane użyciem alkoholu</w:t>
      </w:r>
      <w:r>
        <w:rPr>
          <w:rStyle w:val="FootnoteReference"/>
          <w:lang w:val="pl-PL" w:eastAsia="ar-SA"/>
        </w:rPr>
        <w:footnoteReference w:id="3"/>
      </w:r>
      <w:r>
        <w:rPr>
          <w:lang w:val="pl-PL" w:eastAsia="ar-SA"/>
        </w:rPr>
        <w:t>.</w:t>
      </w:r>
      <w:r>
        <w:rPr>
          <w:lang w:val="pl-PL" w:eastAsia="ar-SA"/>
        </w:rPr>
        <w:br/>
      </w:r>
    </w:p>
    <w:p w:rsidR="00B6320D" w:rsidRDefault="00210008">
      <w:pPr>
        <w:pStyle w:val="Heading2"/>
        <w:rPr>
          <w:lang w:eastAsia="ar-SA"/>
        </w:rPr>
      </w:pPr>
      <w:r>
        <w:rPr>
          <w:lang w:eastAsia="ar-SA"/>
        </w:rPr>
        <w:t>1B. Ustalenie dawkowania, pełne poznanie działania substancji i inne</w:t>
      </w:r>
    </w:p>
    <w:p w:rsidR="00B6320D" w:rsidRDefault="00210008">
      <w:pPr>
        <w:pStyle w:val="BodyText"/>
        <w:rPr>
          <w:lang w:val="pl-PL" w:eastAsia="ar-SA"/>
        </w:rPr>
      </w:pPr>
      <w:r>
        <w:rPr>
          <w:lang w:val="pl-PL" w:eastAsia="ar-SA"/>
        </w:rPr>
        <w:t xml:space="preserve">Na </w:t>
      </w:r>
      <w:r>
        <w:rPr>
          <w:lang w:val="pl-PL" w:eastAsia="ar-SA"/>
        </w:rPr>
        <w:t>przestrzeni 1.5 miesiąca czasu, zostało ustalone przed autora działanie tych subtancji, zostały zdeterminowane ich progi minimalne (dawkowania), gdzie działanie jest wyczuwalne oraz zostało ustalone jakie są progi wartości wypitego alkoholu, gdzie efekt ma</w:t>
      </w:r>
      <w:r>
        <w:rPr>
          <w:lang w:val="pl-PL" w:eastAsia="ar-SA"/>
        </w:rPr>
        <w:t xml:space="preserve"> miejsce.</w:t>
      </w:r>
    </w:p>
    <w:p w:rsidR="00B6320D" w:rsidRDefault="00210008">
      <w:pPr>
        <w:pStyle w:val="BodyText"/>
        <w:rPr>
          <w:lang w:val="pl-PL" w:eastAsia="ar-SA"/>
        </w:rPr>
      </w:pPr>
      <w:r>
        <w:rPr>
          <w:lang w:val="pl-PL" w:eastAsia="ar-SA"/>
        </w:rPr>
        <w:t>Autor, po ustaleniu dawki oraz zażyciu produktu – zawsze budzi się tak, jakby alkohol w ogóle nie był tknięty dnia poprzedniego. W najlepszy sposób podsumowuje działanie produktu fraza: gdyby pamięć</w:t>
      </w:r>
      <w:r>
        <w:rPr>
          <w:lang w:val="pl-PL" w:eastAsia="ar-SA"/>
        </w:rPr>
        <w:t xml:space="preserve"> dnia poprzedniego została utracona, to niemożliwe byłoby powiedzenie czy alkohol był poprzedniego dnia spożywany.</w:t>
      </w:r>
    </w:p>
    <w:p w:rsidR="00B6320D" w:rsidRDefault="00210008">
      <w:pPr>
        <w:pStyle w:val="BodyText"/>
        <w:rPr>
          <w:lang w:val="pl-PL" w:eastAsia="ar-SA"/>
        </w:rPr>
      </w:pPr>
      <w:r>
        <w:rPr>
          <w:lang w:val="pl-PL" w:eastAsia="ar-SA"/>
        </w:rPr>
        <w:t>Jest to dalekie od efektu placebo (co też zostało przetestowane), ponieważ kiedy środek nie jest zażywany – kac przychodzi i zdaje się on być</w:t>
      </w:r>
      <w:r>
        <w:rPr>
          <w:lang w:val="pl-PL" w:eastAsia="ar-SA"/>
        </w:rPr>
        <w:t xml:space="preserve"> bardzo dotkliwy. W istocie: autor, w chwili obecnej – nie wyobraża sobie pójścia na jakiekolwiek picie alkoholu bez uprzedniego zażycia produktu.</w:t>
      </w:r>
    </w:p>
    <w:p w:rsidR="00B6320D" w:rsidRDefault="00210008">
      <w:pPr>
        <w:pStyle w:val="BodyText"/>
        <w:rPr>
          <w:lang w:val="pl-PL" w:eastAsia="ar-SA"/>
        </w:rPr>
      </w:pPr>
      <w:r>
        <w:rPr>
          <w:lang w:val="pl-PL" w:eastAsia="ar-SA"/>
        </w:rPr>
        <w:t>Działanie środka zostało potwierdzone przez inne osoby (spostrzeżenia autora zostały potwierdzone). W dodatku</w:t>
      </w:r>
      <w:r>
        <w:rPr>
          <w:lang w:val="pl-PL" w:eastAsia="ar-SA"/>
        </w:rPr>
        <w:t xml:space="preserve">, osoby jakie zażyły tabletkę – w efekcie zaczęły nachodzić jej autora o kolejne, po to by właśnie uniknąć kaca. Zostało przygotowane prywatne badanie, jakie jest dostępne na stronie: </w:t>
      </w:r>
      <w:hyperlink r:id="rId10" w:history="1">
        <w:r>
          <w:rPr>
            <w:rStyle w:val="Hyperlink"/>
            <w:lang w:val="pl-PL" w:eastAsia="ar-SA"/>
          </w:rPr>
          <w:t>www.xernt.com/antykac</w:t>
        </w:r>
      </w:hyperlink>
      <w:r>
        <w:rPr>
          <w:lang w:val="pl-PL" w:eastAsia="ar-SA"/>
        </w:rPr>
        <w:t xml:space="preserve"> a zos</w:t>
      </w:r>
      <w:r>
        <w:rPr>
          <w:lang w:val="pl-PL" w:eastAsia="ar-SA"/>
        </w:rPr>
        <w:t>taną przedstawione poniżej dwie prywatne opinie (innych osób).</w:t>
      </w:r>
    </w:p>
    <w:tbl>
      <w:tblPr>
        <w:tblStyle w:val="LightShading-Accent1"/>
        <w:tblW w:w="0" w:type="auto"/>
        <w:tblLook w:val="04A0" w:firstRow="1" w:lastRow="0" w:firstColumn="1" w:lastColumn="0" w:noHBand="0" w:noVBand="1"/>
      </w:tblPr>
      <w:tblGrid>
        <w:gridCol w:w="2394"/>
        <w:gridCol w:w="4194"/>
        <w:gridCol w:w="1080"/>
        <w:gridCol w:w="1908"/>
      </w:tblGrid>
      <w:tr w:rsidR="00B6320D" w:rsidTr="00B632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B6320D" w:rsidRDefault="00B6320D">
            <w:pPr>
              <w:pStyle w:val="NoSpacing"/>
              <w:rPr>
                <w:rFonts w:ascii="Times New Roman"/>
                <w:lang w:val="pl-PL"/>
              </w:rPr>
            </w:pPr>
          </w:p>
        </w:tc>
        <w:tc>
          <w:tcPr>
            <w:tcW w:w="4194" w:type="dxa"/>
          </w:tcPr>
          <w:p w:rsidR="00B6320D" w:rsidRDefault="00210008">
            <w:pPr>
              <w:cnfStyle w:val="100000000000" w:firstRow="1" w:lastRow="0" w:firstColumn="0" w:lastColumn="0" w:oddVBand="0" w:evenVBand="0" w:oddHBand="0" w:evenHBand="0" w:firstRowFirstColumn="0" w:firstRowLastColumn="0" w:lastRowFirstColumn="0" w:lastRowLastColumn="0"/>
              <w:rPr>
                <w:rFonts w:ascii="Times New Roman"/>
                <w:sz w:val="20"/>
                <w:szCs w:val="20"/>
                <w:lang w:val="pl-PL"/>
              </w:rPr>
            </w:pPr>
            <w:r>
              <w:rPr>
                <w:rFonts w:ascii="Times New Roman"/>
                <w:sz w:val="20"/>
                <w:szCs w:val="20"/>
                <w:lang w:val="pl-PL"/>
              </w:rPr>
              <w:t>Subiektywna Opinia dot. działania produktu</w:t>
            </w:r>
          </w:p>
        </w:tc>
        <w:tc>
          <w:tcPr>
            <w:tcW w:w="1080" w:type="dxa"/>
          </w:tcPr>
          <w:p w:rsidR="00B6320D" w:rsidRDefault="00210008">
            <w:pPr>
              <w:cnfStyle w:val="100000000000" w:firstRow="1" w:lastRow="0" w:firstColumn="0" w:lastColumn="0" w:oddVBand="0" w:evenVBand="0" w:oddHBand="0" w:evenHBand="0" w:firstRowFirstColumn="0" w:firstRowLastColumn="0" w:lastRowFirstColumn="0" w:lastRowLastColumn="0"/>
              <w:rPr>
                <w:rFonts w:ascii="Times New Roman"/>
                <w:sz w:val="20"/>
                <w:szCs w:val="20"/>
                <w:lang w:val="pl-PL"/>
              </w:rPr>
            </w:pPr>
            <w:r>
              <w:rPr>
                <w:rFonts w:ascii="Times New Roman"/>
                <w:sz w:val="20"/>
                <w:szCs w:val="20"/>
                <w:lang w:val="pl-PL"/>
              </w:rPr>
              <w:t>Ocena</w:t>
            </w:r>
          </w:p>
        </w:tc>
        <w:tc>
          <w:tcPr>
            <w:tcW w:w="1908" w:type="dxa"/>
          </w:tcPr>
          <w:p w:rsidR="00B6320D" w:rsidRDefault="00210008">
            <w:pPr>
              <w:cnfStyle w:val="100000000000" w:firstRow="1" w:lastRow="0" w:firstColumn="0" w:lastColumn="0" w:oddVBand="0" w:evenVBand="0" w:oddHBand="0" w:evenHBand="0" w:firstRowFirstColumn="0" w:firstRowLastColumn="0" w:lastRowFirstColumn="0" w:lastRowLastColumn="0"/>
              <w:rPr>
                <w:rFonts w:ascii="Times New Roman"/>
                <w:lang w:val="pl-PL"/>
              </w:rPr>
            </w:pPr>
            <w:r>
              <w:rPr>
                <w:rFonts w:ascii="Times New Roman"/>
                <w:sz w:val="20"/>
                <w:lang w:val="pl-PL"/>
              </w:rPr>
              <w:t>Rekomenduje?</w:t>
            </w:r>
          </w:p>
        </w:tc>
      </w:tr>
      <w:tr w:rsidR="00B6320D" w:rsidTr="00B632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B6320D" w:rsidRDefault="00210008">
            <w:pPr>
              <w:pStyle w:val="NoSpacing"/>
              <w:rPr>
                <w:rFonts w:ascii="Times New Roman"/>
                <w:sz w:val="20"/>
                <w:szCs w:val="20"/>
                <w:lang w:val="pl-PL"/>
              </w:rPr>
            </w:pPr>
            <w:r>
              <w:rPr>
                <w:rFonts w:ascii="Times New Roman"/>
                <w:sz w:val="20"/>
                <w:szCs w:val="20"/>
                <w:lang w:val="pl-PL"/>
              </w:rPr>
              <w:t>Piotr Maćkwiecz</w:t>
            </w:r>
          </w:p>
          <w:p w:rsidR="00B6320D" w:rsidRDefault="00210008">
            <w:pPr>
              <w:pStyle w:val="NoSpacing"/>
              <w:rPr>
                <w:rFonts w:ascii="Times New Roman"/>
                <w:sz w:val="20"/>
                <w:szCs w:val="20"/>
                <w:lang w:val="pl-PL"/>
              </w:rPr>
            </w:pPr>
            <w:r>
              <w:rPr>
                <w:rFonts w:ascii="Times New Roman"/>
                <w:sz w:val="20"/>
                <w:szCs w:val="20"/>
                <w:lang w:val="pl-PL"/>
              </w:rPr>
              <w:t>Ul. Jastrzębska 57</w:t>
            </w:r>
            <w:r>
              <w:rPr>
                <w:rFonts w:ascii="Times New Roman"/>
                <w:sz w:val="20"/>
                <w:szCs w:val="20"/>
                <w:lang w:val="pl-PL"/>
              </w:rPr>
              <w:br/>
              <w:t>87-600 Lipno</w:t>
            </w:r>
          </w:p>
          <w:p w:rsidR="00B6320D" w:rsidRDefault="00210008">
            <w:pPr>
              <w:pStyle w:val="NoSpacing"/>
              <w:rPr>
                <w:rFonts w:ascii="Times New Roman"/>
                <w:sz w:val="20"/>
                <w:szCs w:val="20"/>
                <w:lang w:val="pl-PL"/>
              </w:rPr>
            </w:pPr>
            <w:r>
              <w:rPr>
                <w:rFonts w:ascii="Times New Roman"/>
                <w:sz w:val="20"/>
                <w:szCs w:val="20"/>
                <w:lang w:val="pl-PL"/>
              </w:rPr>
              <w:t>89072804277</w:t>
            </w:r>
          </w:p>
          <w:p w:rsidR="00B6320D" w:rsidRDefault="00210008">
            <w:pPr>
              <w:pStyle w:val="NoSpacing"/>
              <w:rPr>
                <w:rFonts w:ascii="Times New Roman"/>
                <w:sz w:val="20"/>
                <w:szCs w:val="20"/>
                <w:lang w:val="pl-PL"/>
              </w:rPr>
            </w:pPr>
            <w:r>
              <w:rPr>
                <w:rFonts w:ascii="Times New Roman"/>
                <w:sz w:val="20"/>
                <w:szCs w:val="20"/>
                <w:lang w:val="pl-PL"/>
              </w:rPr>
              <w:t>Tel. 500 725 643</w:t>
            </w:r>
          </w:p>
        </w:tc>
        <w:tc>
          <w:tcPr>
            <w:tcW w:w="4194" w:type="dxa"/>
          </w:tcPr>
          <w:p w:rsidR="00B6320D" w:rsidRDefault="00210008">
            <w:pPr>
              <w:pStyle w:val="NoSpacing"/>
              <w:cnfStyle w:val="000000100000" w:firstRow="0" w:lastRow="0" w:firstColumn="0" w:lastColumn="0" w:oddVBand="0" w:evenVBand="0" w:oddHBand="1" w:evenHBand="0" w:firstRowFirstColumn="0" w:firstRowLastColumn="0" w:lastRowFirstColumn="0" w:lastRowLastColumn="0"/>
              <w:rPr>
                <w:rFonts w:ascii="Times New Roman"/>
                <w:b/>
                <w:sz w:val="20"/>
                <w:szCs w:val="20"/>
                <w:lang w:val="pl-PL"/>
              </w:rPr>
            </w:pPr>
            <w:r>
              <w:rPr>
                <w:rFonts w:ascii="Times New Roman"/>
                <w:b/>
                <w:sz w:val="20"/>
                <w:szCs w:val="20"/>
                <w:lang w:val="pl-PL"/>
              </w:rPr>
              <w:t>Siema, pisze Ci jak na drugi dzień się czułem... a w</w:t>
            </w:r>
            <w:r>
              <w:rPr>
                <w:rFonts w:ascii="Times New Roman"/>
                <w:b/>
                <w:sz w:val="20"/>
                <w:szCs w:val="20"/>
                <w:lang w:val="pl-PL"/>
              </w:rPr>
              <w:t>ięc Ci powiem, ze wstałem możliwie rano bo o 8 i zero bólu głowy, czy tam jakiegoś nie wiem suszenia w ryju itp. wiadomo, że jakieś zmęczenie czułem aleto raczej z nie wsypania. takze pozytywnie.!!</w:t>
            </w:r>
          </w:p>
          <w:p w:rsidR="00B6320D" w:rsidRDefault="00210008">
            <w:pPr>
              <w:pStyle w:val="NoSpacing"/>
              <w:cnfStyle w:val="000000100000" w:firstRow="0" w:lastRow="0" w:firstColumn="0" w:lastColumn="0" w:oddVBand="0" w:evenVBand="0" w:oddHBand="1" w:evenHBand="0" w:firstRowFirstColumn="0" w:firstRowLastColumn="0" w:lastRowFirstColumn="0" w:lastRowLastColumn="0"/>
              <w:rPr>
                <w:rFonts w:ascii="Times New Roman"/>
                <w:sz w:val="20"/>
                <w:szCs w:val="20"/>
                <w:lang w:val="pl-PL"/>
              </w:rPr>
            </w:pPr>
            <w:r>
              <w:rPr>
                <w:rFonts w:ascii="Times New Roman"/>
                <w:b/>
                <w:sz w:val="20"/>
                <w:szCs w:val="20"/>
                <w:lang w:val="pl-PL"/>
              </w:rPr>
              <w:t>Następnego dnia czułem się dobrze, nie czułem objawów kaca</w:t>
            </w:r>
            <w:r>
              <w:rPr>
                <w:rFonts w:ascii="Times New Roman"/>
                <w:b/>
                <w:sz w:val="20"/>
                <w:szCs w:val="20"/>
                <w:lang w:val="pl-PL"/>
              </w:rPr>
              <w:t xml:space="preserve">, jedynym kacem towarzyszącym na drugi dzień był kac moralny </w:t>
            </w:r>
            <w:r>
              <w:rPr>
                <w:rFonts w:ascii="Times New Roman"/>
                <w:b/>
                <w:sz w:val="20"/>
                <w:szCs w:val="20"/>
                <w:lang w:val="pl-PL"/>
              </w:rPr>
              <w:sym w:font="Wingdings" w:char="F04A"/>
            </w:r>
          </w:p>
        </w:tc>
        <w:tc>
          <w:tcPr>
            <w:tcW w:w="1080" w:type="dxa"/>
          </w:tcPr>
          <w:p w:rsidR="00B6320D" w:rsidRDefault="00210008">
            <w:pPr>
              <w:pStyle w:val="NoSpacing"/>
              <w:cnfStyle w:val="000000100000" w:firstRow="0" w:lastRow="0" w:firstColumn="0" w:lastColumn="0" w:oddVBand="0" w:evenVBand="0" w:oddHBand="1" w:evenHBand="0" w:firstRowFirstColumn="0" w:firstRowLastColumn="0" w:lastRowFirstColumn="0" w:lastRowLastColumn="0"/>
              <w:rPr>
                <w:rFonts w:ascii="Times New Roman"/>
                <w:b/>
                <w:sz w:val="20"/>
                <w:szCs w:val="20"/>
                <w:lang w:val="pl-PL"/>
              </w:rPr>
            </w:pPr>
            <w:r>
              <w:rPr>
                <w:rFonts w:ascii="Times New Roman"/>
                <w:b/>
                <w:sz w:val="20"/>
                <w:szCs w:val="20"/>
                <w:lang w:val="pl-PL"/>
              </w:rPr>
              <w:t>9/10</w:t>
            </w:r>
          </w:p>
        </w:tc>
        <w:tc>
          <w:tcPr>
            <w:tcW w:w="1908" w:type="dxa"/>
          </w:tcPr>
          <w:p w:rsidR="00B6320D" w:rsidRDefault="00210008">
            <w:pPr>
              <w:pStyle w:val="NoSpacing"/>
              <w:cnfStyle w:val="000000100000" w:firstRow="0" w:lastRow="0" w:firstColumn="0" w:lastColumn="0" w:oddVBand="0" w:evenVBand="0" w:oddHBand="1" w:evenHBand="0" w:firstRowFirstColumn="0" w:firstRowLastColumn="0" w:lastRowFirstColumn="0" w:lastRowLastColumn="0"/>
              <w:rPr>
                <w:rFonts w:ascii="Times New Roman"/>
                <w:b/>
                <w:sz w:val="20"/>
                <w:szCs w:val="20"/>
                <w:lang w:val="pl-PL"/>
              </w:rPr>
            </w:pPr>
            <w:r>
              <w:rPr>
                <w:rFonts w:ascii="Times New Roman"/>
                <w:b/>
                <w:sz w:val="20"/>
                <w:szCs w:val="20"/>
                <w:lang w:val="pl-PL"/>
              </w:rPr>
              <w:t>Tak</w:t>
            </w:r>
          </w:p>
        </w:tc>
      </w:tr>
      <w:tr w:rsidR="00B6320D" w:rsidTr="00B6320D">
        <w:tc>
          <w:tcPr>
            <w:cnfStyle w:val="001000000000" w:firstRow="0" w:lastRow="0" w:firstColumn="1" w:lastColumn="0" w:oddVBand="0" w:evenVBand="0" w:oddHBand="0" w:evenHBand="0" w:firstRowFirstColumn="0" w:firstRowLastColumn="0" w:lastRowFirstColumn="0" w:lastRowLastColumn="0"/>
            <w:tcW w:w="2394" w:type="dxa"/>
          </w:tcPr>
          <w:p w:rsidR="00B6320D" w:rsidRDefault="00210008">
            <w:pPr>
              <w:pStyle w:val="NoSpacing"/>
              <w:rPr>
                <w:rFonts w:ascii="Times New Roman"/>
                <w:sz w:val="20"/>
                <w:szCs w:val="20"/>
                <w:lang w:val="pl-PL"/>
              </w:rPr>
            </w:pPr>
            <w:r>
              <w:rPr>
                <w:rFonts w:ascii="Times New Roman"/>
                <w:sz w:val="20"/>
                <w:szCs w:val="20"/>
                <w:lang w:val="pl-PL"/>
              </w:rPr>
              <w:t>Dawid Wiśniewski</w:t>
            </w:r>
          </w:p>
          <w:p w:rsidR="00B6320D" w:rsidRDefault="00210008">
            <w:pPr>
              <w:pStyle w:val="NoSpacing"/>
              <w:rPr>
                <w:rFonts w:ascii="Times New Roman"/>
                <w:sz w:val="20"/>
                <w:szCs w:val="20"/>
                <w:lang w:val="pl-PL"/>
              </w:rPr>
            </w:pPr>
            <w:r>
              <w:rPr>
                <w:rFonts w:ascii="Times New Roman"/>
                <w:sz w:val="20"/>
                <w:szCs w:val="20"/>
                <w:lang w:val="pl-PL"/>
              </w:rPr>
              <w:t>Skępska</w:t>
            </w:r>
          </w:p>
          <w:p w:rsidR="00B6320D" w:rsidRDefault="00210008">
            <w:pPr>
              <w:pStyle w:val="NoSpacing"/>
              <w:rPr>
                <w:rFonts w:ascii="Times New Roman"/>
                <w:sz w:val="20"/>
                <w:szCs w:val="20"/>
                <w:lang w:val="pl-PL"/>
              </w:rPr>
            </w:pPr>
            <w:r>
              <w:rPr>
                <w:rFonts w:ascii="Times New Roman"/>
                <w:sz w:val="20"/>
                <w:szCs w:val="20"/>
                <w:lang w:val="pl-PL"/>
              </w:rPr>
              <w:t>87-600 Lipno</w:t>
            </w:r>
          </w:p>
          <w:p w:rsidR="00B6320D" w:rsidRDefault="00210008">
            <w:pPr>
              <w:pStyle w:val="NoSpacing"/>
              <w:rPr>
                <w:rFonts w:ascii="Times New Roman"/>
                <w:sz w:val="20"/>
                <w:szCs w:val="20"/>
                <w:lang w:val="pl-PL"/>
              </w:rPr>
            </w:pPr>
            <w:r>
              <w:rPr>
                <w:rFonts w:ascii="Times New Roman"/>
                <w:sz w:val="20"/>
                <w:szCs w:val="20"/>
                <w:lang w:val="pl-PL"/>
              </w:rPr>
              <w:t>91082503057</w:t>
            </w:r>
          </w:p>
          <w:p w:rsidR="00B6320D" w:rsidRDefault="00210008">
            <w:pPr>
              <w:pStyle w:val="NoSpacing"/>
              <w:rPr>
                <w:rFonts w:ascii="Times New Roman"/>
                <w:sz w:val="20"/>
                <w:szCs w:val="20"/>
                <w:lang w:val="pl-PL"/>
              </w:rPr>
            </w:pPr>
            <w:r>
              <w:rPr>
                <w:rFonts w:ascii="Times New Roman"/>
                <w:sz w:val="20"/>
                <w:szCs w:val="20"/>
                <w:lang w:val="pl-PL"/>
              </w:rPr>
              <w:t>Tel. 530 567 274</w:t>
            </w:r>
          </w:p>
        </w:tc>
        <w:tc>
          <w:tcPr>
            <w:tcW w:w="4194" w:type="dxa"/>
          </w:tcPr>
          <w:p w:rsidR="00B6320D" w:rsidRDefault="00210008">
            <w:pPr>
              <w:pStyle w:val="NoSpacing"/>
              <w:cnfStyle w:val="000000000000" w:firstRow="0" w:lastRow="0" w:firstColumn="0" w:lastColumn="0" w:oddVBand="0" w:evenVBand="0" w:oddHBand="0" w:evenHBand="0" w:firstRowFirstColumn="0" w:firstRowLastColumn="0" w:lastRowFirstColumn="0" w:lastRowLastColumn="0"/>
              <w:rPr>
                <w:rFonts w:ascii="Times New Roman"/>
                <w:sz w:val="20"/>
                <w:szCs w:val="20"/>
                <w:lang w:val="pl-PL"/>
              </w:rPr>
            </w:pPr>
            <w:r>
              <w:rPr>
                <w:rFonts w:ascii="Times New Roman"/>
                <w:sz w:val="20"/>
                <w:szCs w:val="20"/>
                <w:lang w:val="pl-PL"/>
              </w:rPr>
              <w:t>*Wstęp -  Po zażyciu 2 kapsułek ANTYKAC</w:t>
            </w:r>
            <w:r>
              <w:rPr>
                <w:rStyle w:val="FootnoteReference"/>
                <w:rFonts w:ascii="Times New Roman"/>
                <w:sz w:val="20"/>
                <w:szCs w:val="20"/>
                <w:lang w:val="pl-PL"/>
              </w:rPr>
              <w:footnoteReference w:id="4"/>
            </w:r>
            <w:r>
              <w:rPr>
                <w:rFonts w:ascii="Times New Roman"/>
                <w:sz w:val="20"/>
                <w:szCs w:val="20"/>
                <w:lang w:val="pl-PL"/>
              </w:rPr>
              <w:t xml:space="preserve"> w pierwszych minutach czułem się troche dziwnie ale nie otumaniły mnie. Po upływie 30 minut rozpocząłem picie alkoholu wraz z moim kolegą (rówieśnikiem ). w Przeciągu 2 godzin wypiliśmy 0,7 l żołądkowej, czystej de luxe. później zjedliśmy małą przekąskę. </w:t>
            </w:r>
            <w:r>
              <w:rPr>
                <w:rFonts w:ascii="Times New Roman"/>
                <w:sz w:val="20"/>
                <w:szCs w:val="20"/>
                <w:lang w:val="pl-PL"/>
              </w:rPr>
              <w:t>Nastepnie wypiliśmy po 2 piwa 6%. nadal mieliśmy parcie na szkło wiec postanowiliśmy wraz z moim drugim kolegą (czyli 3 osoby razem ze mną ) wypić kolejne 2 x 0,5 wódki. Libację zakończylismy około godziny 23 gdyż mój pierwszy kolega ( który nie zażył prze</w:t>
            </w:r>
            <w:r>
              <w:rPr>
                <w:rFonts w:ascii="Times New Roman"/>
                <w:sz w:val="20"/>
                <w:szCs w:val="20"/>
                <w:lang w:val="pl-PL"/>
              </w:rPr>
              <w:t>d piciem 2 kapsułek ANTYKAC) niestety poczuł sie źle i musieliśy odprowadzić go do domu. Jeżeli chodzi o mnie to miałem mega fazę alkoholowa i około 1.30 w nocy wróciłem do domu. położyłem się spać w granicach 2.05. przed zaśniecięm wypiłem 3-4 szklanki zi</w:t>
            </w:r>
            <w:r>
              <w:rPr>
                <w:rFonts w:ascii="Times New Roman"/>
                <w:sz w:val="20"/>
                <w:szCs w:val="20"/>
                <w:lang w:val="pl-PL"/>
              </w:rPr>
              <w:t xml:space="preserve">mnej, niegazowanej, nieprzegotowanej wody "( tzw. kranówki). Obudziłem się o 5.00 gdyż musiałem wstać do pracy na 6.00. </w:t>
            </w:r>
          </w:p>
          <w:p w:rsidR="00B6320D" w:rsidRDefault="00210008">
            <w:pPr>
              <w:pStyle w:val="NoSpacing"/>
              <w:cnfStyle w:val="000000000000" w:firstRow="0" w:lastRow="0" w:firstColumn="0" w:lastColumn="0" w:oddVBand="0" w:evenVBand="0" w:oddHBand="0" w:evenHBand="0" w:firstRowFirstColumn="0" w:firstRowLastColumn="0" w:lastRowFirstColumn="0" w:lastRowLastColumn="0"/>
              <w:rPr>
                <w:rFonts w:ascii="Times New Roman"/>
                <w:sz w:val="20"/>
                <w:szCs w:val="20"/>
                <w:lang w:val="pl-PL"/>
              </w:rPr>
            </w:pPr>
            <w:r>
              <w:rPr>
                <w:rFonts w:ascii="Times New Roman"/>
                <w:sz w:val="20"/>
                <w:szCs w:val="20"/>
                <w:lang w:val="pl-PL"/>
              </w:rPr>
              <w:t>*Zakończenie - gdy obudził mnie budzik czułem się świeżo.. bez bólu głowy, bez chęci natychmiastowego napicia się czegokolwiek, bez zes</w:t>
            </w:r>
            <w:r>
              <w:rPr>
                <w:rFonts w:ascii="Times New Roman"/>
                <w:sz w:val="20"/>
                <w:szCs w:val="20"/>
                <w:lang w:val="pl-PL"/>
              </w:rPr>
              <w:t>chniętych ust oraz zawrotów głowy. Tak jak wstałem uczyniłem poranną toaletę xd zapaliłem papierosa, zjadłem śniadanie i wyszedłem do pracy. W Ciągu dnia nie czułem potrzeby picia w dużych ilościach zimnych i mało słodkich napojów. Jedyne co pozostało po w</w:t>
            </w:r>
            <w:r>
              <w:rPr>
                <w:rFonts w:ascii="Times New Roman"/>
                <w:sz w:val="20"/>
                <w:szCs w:val="20"/>
                <w:lang w:val="pl-PL"/>
              </w:rPr>
              <w:t xml:space="preserve">ypiciu dużej ilości alkoholu w dniu poprzednim to tylko przepalony przełyk, zgaga i częste odbicia kwasem z żołądka co czasami było uciążliwe.  </w:t>
            </w:r>
          </w:p>
          <w:p w:rsidR="00B6320D" w:rsidRDefault="00210008">
            <w:pPr>
              <w:pStyle w:val="NoSpacing"/>
              <w:cnfStyle w:val="000000000000" w:firstRow="0" w:lastRow="0" w:firstColumn="0" w:lastColumn="0" w:oddVBand="0" w:evenVBand="0" w:oddHBand="0" w:evenHBand="0" w:firstRowFirstColumn="0" w:firstRowLastColumn="0" w:lastRowFirstColumn="0" w:lastRowLastColumn="0"/>
              <w:rPr>
                <w:rFonts w:ascii="Times New Roman"/>
                <w:sz w:val="20"/>
                <w:szCs w:val="20"/>
                <w:lang w:val="pl-PL"/>
              </w:rPr>
            </w:pPr>
            <w:r>
              <w:rPr>
                <w:rFonts w:ascii="Times New Roman"/>
                <w:sz w:val="20"/>
                <w:szCs w:val="20"/>
                <w:lang w:val="pl-PL"/>
              </w:rPr>
              <w:t>Jestem Zdrowy w 100 %  : )</w:t>
            </w:r>
          </w:p>
          <w:p w:rsidR="00B6320D" w:rsidRDefault="00B6320D">
            <w:pPr>
              <w:pStyle w:val="NoSpacing"/>
              <w:cnfStyle w:val="000000000000" w:firstRow="0" w:lastRow="0" w:firstColumn="0" w:lastColumn="0" w:oddVBand="0" w:evenVBand="0" w:oddHBand="0" w:evenHBand="0" w:firstRowFirstColumn="0" w:firstRowLastColumn="0" w:lastRowFirstColumn="0" w:lastRowLastColumn="0"/>
              <w:rPr>
                <w:rFonts w:ascii="Times New Roman"/>
                <w:sz w:val="20"/>
                <w:szCs w:val="20"/>
                <w:lang w:val="pl-PL"/>
              </w:rPr>
            </w:pPr>
          </w:p>
          <w:p w:rsidR="00B6320D" w:rsidRDefault="00210008">
            <w:pPr>
              <w:pStyle w:val="NoSpacing"/>
              <w:cnfStyle w:val="000000000000" w:firstRow="0" w:lastRow="0" w:firstColumn="0" w:lastColumn="0" w:oddVBand="0" w:evenVBand="0" w:oddHBand="0" w:evenHBand="0" w:firstRowFirstColumn="0" w:firstRowLastColumn="0" w:lastRowFirstColumn="0" w:lastRowLastColumn="0"/>
              <w:rPr>
                <w:rFonts w:ascii="Times New Roman"/>
                <w:sz w:val="20"/>
                <w:szCs w:val="20"/>
                <w:lang w:val="pl-PL"/>
              </w:rPr>
            </w:pPr>
            <w:r>
              <w:rPr>
                <w:rFonts w:ascii="Times New Roman"/>
                <w:sz w:val="20"/>
                <w:szCs w:val="20"/>
                <w:lang w:val="pl-PL"/>
              </w:rPr>
              <w:t>ANTYKAC to przełomowy środek, którego polecam każdemu przed większym melanżem.  Dzi</w:t>
            </w:r>
            <w:r>
              <w:rPr>
                <w:rFonts w:ascii="Times New Roman"/>
                <w:sz w:val="20"/>
                <w:szCs w:val="20"/>
                <w:lang w:val="pl-PL"/>
              </w:rPr>
              <w:t>ękuje za uwagę :)</w:t>
            </w:r>
          </w:p>
        </w:tc>
        <w:tc>
          <w:tcPr>
            <w:tcW w:w="1080" w:type="dxa"/>
          </w:tcPr>
          <w:p w:rsidR="00B6320D" w:rsidRDefault="00210008">
            <w:pPr>
              <w:pStyle w:val="NoSpacing"/>
              <w:cnfStyle w:val="000000000000" w:firstRow="0" w:lastRow="0" w:firstColumn="0" w:lastColumn="0" w:oddVBand="0" w:evenVBand="0" w:oddHBand="0" w:evenHBand="0" w:firstRowFirstColumn="0" w:firstRowLastColumn="0" w:lastRowFirstColumn="0" w:lastRowLastColumn="0"/>
              <w:rPr>
                <w:rFonts w:ascii="Times New Roman"/>
                <w:sz w:val="20"/>
                <w:szCs w:val="20"/>
                <w:lang w:val="pl-PL"/>
              </w:rPr>
            </w:pPr>
            <w:r>
              <w:rPr>
                <w:rFonts w:ascii="Times New Roman"/>
                <w:sz w:val="20"/>
                <w:szCs w:val="20"/>
                <w:lang w:val="pl-PL"/>
              </w:rPr>
              <w:t>8/10</w:t>
            </w:r>
          </w:p>
        </w:tc>
        <w:tc>
          <w:tcPr>
            <w:tcW w:w="1908" w:type="dxa"/>
          </w:tcPr>
          <w:p w:rsidR="00B6320D" w:rsidRDefault="00210008">
            <w:pPr>
              <w:pStyle w:val="NoSpacing"/>
              <w:cnfStyle w:val="000000000000" w:firstRow="0" w:lastRow="0" w:firstColumn="0" w:lastColumn="0" w:oddVBand="0" w:evenVBand="0" w:oddHBand="0" w:evenHBand="0" w:firstRowFirstColumn="0" w:firstRowLastColumn="0" w:lastRowFirstColumn="0" w:lastRowLastColumn="0"/>
              <w:rPr>
                <w:rFonts w:ascii="Times New Roman"/>
                <w:sz w:val="20"/>
                <w:szCs w:val="20"/>
                <w:lang w:val="pl-PL"/>
              </w:rPr>
            </w:pPr>
            <w:r>
              <w:rPr>
                <w:rFonts w:ascii="Times New Roman"/>
                <w:sz w:val="20"/>
                <w:szCs w:val="20"/>
                <w:lang w:val="pl-PL"/>
              </w:rPr>
              <w:t>Tak</w:t>
            </w:r>
          </w:p>
        </w:tc>
      </w:tr>
    </w:tbl>
    <w:p w:rsidR="00B6320D" w:rsidRDefault="00B6320D">
      <w:pPr>
        <w:pStyle w:val="BodyText"/>
        <w:rPr>
          <w:rFonts w:ascii="Carlito"/>
          <w:lang w:val="pl-PL" w:eastAsia="ar-SA"/>
        </w:rPr>
      </w:pPr>
    </w:p>
    <w:p w:rsidR="00B6320D" w:rsidRDefault="00210008">
      <w:pPr>
        <w:pStyle w:val="Heading2"/>
        <w:rPr>
          <w:lang w:eastAsia="ar-SA"/>
        </w:rPr>
      </w:pPr>
      <w:r>
        <w:rPr>
          <w:lang w:eastAsia="ar-SA"/>
        </w:rPr>
        <w:lastRenderedPageBreak/>
        <w:t>1C. Opis produktu</w:t>
      </w:r>
    </w:p>
    <w:p w:rsidR="00B6320D" w:rsidRDefault="00210008">
      <w:pPr>
        <w:pStyle w:val="BodyText"/>
        <w:rPr>
          <w:lang w:val="pl-PL" w:eastAsia="ar-SA"/>
        </w:rPr>
      </w:pPr>
      <w:r>
        <w:rPr>
          <w:lang w:val="pl-PL" w:eastAsia="ar-SA"/>
        </w:rPr>
        <w:t>ANTYKAC jest sugerowaną nazwą produktu, jakim to jest czarna tabletka (patrz zdjęcie na pierwszej stronie).</w:t>
      </w:r>
    </w:p>
    <w:p w:rsidR="00B6320D" w:rsidRDefault="00210008">
      <w:pPr>
        <w:pStyle w:val="BodyText"/>
        <w:rPr>
          <w:lang w:val="pl-PL" w:eastAsia="ar-SA"/>
        </w:rPr>
      </w:pPr>
      <w:r>
        <w:rPr>
          <w:lang w:val="pl-PL" w:eastAsia="ar-SA"/>
        </w:rPr>
        <w:t>Przewidywany jest 3-stopniowy skład produktu przeznaczony dla różnych grup odbiorców.</w:t>
      </w:r>
    </w:p>
    <w:p w:rsidR="00B6320D" w:rsidRDefault="00210008">
      <w:pPr>
        <w:pStyle w:val="BodyText"/>
        <w:rPr>
          <w:b/>
          <w:lang w:val="pl-PL" w:eastAsia="ar-SA"/>
        </w:rPr>
      </w:pPr>
      <w:r>
        <w:rPr>
          <w:b/>
          <w:lang w:val="pl-PL" w:eastAsia="ar-SA"/>
        </w:rPr>
        <w:t>MINIMALNA</w:t>
      </w:r>
    </w:p>
    <w:p w:rsidR="00B6320D" w:rsidRDefault="00210008">
      <w:pPr>
        <w:pStyle w:val="BodyText"/>
        <w:rPr>
          <w:lang w:val="pl-PL" w:eastAsia="ar-SA"/>
        </w:rPr>
      </w:pPr>
      <w:r>
        <w:rPr>
          <w:lang w:val="pl-PL" w:eastAsia="ar-SA"/>
        </w:rPr>
        <w:t>Wersj</w:t>
      </w:r>
      <w:r>
        <w:rPr>
          <w:lang w:val="pl-PL" w:eastAsia="ar-SA"/>
        </w:rPr>
        <w:t xml:space="preserve">a wyposażona jedynie w podstawowe składniki i minimalne, jakie niekoniecznie dadzą pełen efekt (do 70-80% pełnego działania) oraz bez odczucia działania (‘kopnięcia’ lub ‘poczucia, że coś zostało wzięte’). Sugerowana cena detaliczna (docelowo) dla klienta </w:t>
      </w:r>
      <w:r>
        <w:rPr>
          <w:lang w:val="pl-PL" w:eastAsia="ar-SA"/>
        </w:rPr>
        <w:t>końcowego: 2.40-3.00 zł.</w:t>
      </w:r>
    </w:p>
    <w:p w:rsidR="00B6320D" w:rsidRDefault="00210008">
      <w:pPr>
        <w:pStyle w:val="BodyText"/>
        <w:rPr>
          <w:lang w:val="pl-PL" w:eastAsia="ar-SA"/>
        </w:rPr>
      </w:pPr>
      <w:r>
        <w:rPr>
          <w:lang w:val="pl-PL" w:eastAsia="ar-SA"/>
        </w:rPr>
        <w:t>To co musi zostać zasugerowane, to fakt iż jest to wersja produktu w pełni wystarczająca dla osób jakie odżywiają się zdrowo oraz mają wysokie poziomy pewnego składnika w organiźmie.</w:t>
      </w:r>
    </w:p>
    <w:p w:rsidR="00B6320D" w:rsidRDefault="00210008">
      <w:pPr>
        <w:pStyle w:val="BodyText"/>
        <w:rPr>
          <w:b/>
          <w:lang w:val="pl-PL" w:eastAsia="ar-SA"/>
        </w:rPr>
      </w:pPr>
      <w:r>
        <w:rPr>
          <w:b/>
          <w:lang w:val="pl-PL" w:eastAsia="ar-SA"/>
        </w:rPr>
        <w:t>STANDARD</w:t>
      </w:r>
    </w:p>
    <w:p w:rsidR="00B6320D" w:rsidRDefault="00210008">
      <w:pPr>
        <w:pStyle w:val="BodyText"/>
        <w:rPr>
          <w:lang w:val="pl-PL" w:eastAsia="ar-SA"/>
        </w:rPr>
      </w:pPr>
      <w:r>
        <w:rPr>
          <w:lang w:val="pl-PL" w:eastAsia="ar-SA"/>
        </w:rPr>
        <w:t>Wersja pełna produktu, likwidująca w 10</w:t>
      </w:r>
      <w:r>
        <w:rPr>
          <w:lang w:val="pl-PL" w:eastAsia="ar-SA"/>
        </w:rPr>
        <w:t>0% skutki kaca. Posiada ona tzw. ‘kop’, czyli oznacza to iż konsument wie, że produkt został zażyty, co jest cechą bardzo pożądaną (wbrew pozorom). Posiada ona dodatkowy składnik jaki jest elementem diety zdrowej osoby, a jakiego braki mogą wynikać z zanie</w:t>
      </w:r>
      <w:r>
        <w:rPr>
          <w:lang w:val="pl-PL" w:eastAsia="ar-SA"/>
        </w:rPr>
        <w:t>dbań w powyższej. Pełni on pewne funkcje w organiźmie jakie są ważne w metaboliźmie alkoholu. Sugerowana cena detaliczna dla klienta końcowego: 3.00-4.00 zł.</w:t>
      </w:r>
    </w:p>
    <w:p w:rsidR="00B6320D" w:rsidRDefault="00210008">
      <w:pPr>
        <w:pStyle w:val="BodyText"/>
        <w:rPr>
          <w:b/>
          <w:lang w:val="pl-PL" w:eastAsia="ar-SA"/>
        </w:rPr>
      </w:pPr>
      <w:r>
        <w:rPr>
          <w:b/>
          <w:lang w:val="pl-PL" w:eastAsia="ar-SA"/>
        </w:rPr>
        <w:t>ELITE</w:t>
      </w:r>
    </w:p>
    <w:p w:rsidR="00B6320D" w:rsidRDefault="00210008">
      <w:pPr>
        <w:pStyle w:val="BodyText"/>
        <w:rPr>
          <w:lang w:val="pl-PL" w:eastAsia="ar-SA"/>
        </w:rPr>
      </w:pPr>
      <w:r>
        <w:rPr>
          <w:lang w:val="pl-PL" w:eastAsia="ar-SA"/>
        </w:rPr>
        <w:t xml:space="preserve">Wersja wzbogacona o składnik uzależniający, jaki intensyfikuje działanie alkoholu a jaki </w:t>
      </w:r>
      <w:r>
        <w:rPr>
          <w:lang w:val="pl-PL" w:eastAsia="ar-SA"/>
        </w:rPr>
        <w:t>jest w pełni bezpieczny dla konsumenta. Sugerowana cena detaliczna dla klienta końcowego: 5.00-7.00 zł.</w:t>
      </w:r>
    </w:p>
    <w:p w:rsidR="00B6320D" w:rsidRDefault="00210008">
      <w:pPr>
        <w:pStyle w:val="BodyText"/>
        <w:rPr>
          <w:lang w:val="pl-PL" w:eastAsia="ar-SA"/>
        </w:rPr>
      </w:pPr>
      <w:r>
        <w:rPr>
          <w:lang w:val="pl-PL" w:eastAsia="ar-SA"/>
        </w:rPr>
        <w:t>Istnieje także przypuszczenie, że tabletki będą zawierały np. złoty pasek w przypadku wersji STANDARD oraz podwójny złoty pasek w przypadku wersji ELITE</w:t>
      </w:r>
      <w:r>
        <w:rPr>
          <w:lang w:val="pl-PL" w:eastAsia="ar-SA"/>
        </w:rPr>
        <w:t>.</w:t>
      </w:r>
    </w:p>
    <w:p w:rsidR="00B6320D" w:rsidRDefault="00B6320D">
      <w:pPr>
        <w:pStyle w:val="BodyText"/>
        <w:rPr>
          <w:rFonts w:ascii="Carlito"/>
          <w:lang w:val="pl-PL" w:eastAsia="ar-SA"/>
        </w:rPr>
      </w:pPr>
    </w:p>
    <w:p w:rsidR="00B6320D" w:rsidRDefault="00210008">
      <w:pPr>
        <w:pStyle w:val="BodyText"/>
        <w:rPr>
          <w:lang w:val="pl-PL" w:eastAsia="ar-SA"/>
        </w:rPr>
      </w:pPr>
      <w:r>
        <w:rPr>
          <w:lang w:val="pl-PL" w:eastAsia="ar-SA"/>
        </w:rPr>
        <w:t xml:space="preserve">Wszędzie został założony profit 1 złotówki/ tabletce (prócz wersji elite, gdzie wynosi on 2 zł) przy uwzględnieniu kosztów produkcji jak i dystrybucji oraz marży dla hurtownii i odbiorcy produktu (czyt. sklepu/ innych). Uwzględnione ceny są szacunkowe, </w:t>
      </w:r>
      <w:r>
        <w:rPr>
          <w:lang w:val="pl-PL" w:eastAsia="ar-SA"/>
        </w:rPr>
        <w:t>a kolejne wyliczenia muszą zostać przeprowadzone. Nawet jeśli ceny będą początkowo o złotówkę wyższe od podanych, to będą dążyć do tego by być w koszcie 1 piwa.</w:t>
      </w:r>
    </w:p>
    <w:p w:rsidR="00B6320D" w:rsidRDefault="00210008">
      <w:pPr>
        <w:pStyle w:val="BodyText"/>
        <w:rPr>
          <w:lang w:val="pl-PL" w:eastAsia="ar-SA"/>
        </w:rPr>
      </w:pPr>
      <w:r>
        <w:rPr>
          <w:lang w:val="pl-PL" w:eastAsia="ar-SA"/>
        </w:rPr>
        <w:t>Produkt nie przyspiesza usuwania alkoholu z organizmu i go nie eliminuje, więc jego stężenie je</w:t>
      </w:r>
      <w:r>
        <w:rPr>
          <w:lang w:val="pl-PL" w:eastAsia="ar-SA"/>
        </w:rPr>
        <w:t>st stałe podczas spożycia. Jedyną jego funkcją jest to, iż na dzień następny kiedy użytkownik się obudzi: jest on pozbawiony zespołu wszelkich dolegliwości jakie są związane z użyciem alkoholu co jest nazywane kacem (osoba budzi się normalnie, tak jakby po</w:t>
      </w:r>
      <w:r>
        <w:rPr>
          <w:lang w:val="pl-PL" w:eastAsia="ar-SA"/>
        </w:rPr>
        <w:t>przedniego dnia żaden alkohol nie był spożywany – po zejściu działania alkoholu, jeśli ten jest jeszcze we krwi na dzień następny).</w:t>
      </w:r>
    </w:p>
    <w:p w:rsidR="00B6320D" w:rsidRDefault="00210008">
      <w:pPr>
        <w:pStyle w:val="Heading2"/>
        <w:rPr>
          <w:lang w:eastAsia="ar-SA"/>
        </w:rPr>
      </w:pPr>
      <w:r>
        <w:rPr>
          <w:lang w:eastAsia="ar-SA"/>
        </w:rPr>
        <w:br/>
        <w:t>1D. Koszty produktu, jego produkcja oraz bezpieczeństwo</w:t>
      </w:r>
    </w:p>
    <w:p w:rsidR="00B6320D" w:rsidRDefault="00210008">
      <w:pPr>
        <w:pStyle w:val="BodyText"/>
        <w:rPr>
          <w:lang w:val="pl-PL" w:eastAsia="ar-SA"/>
        </w:rPr>
      </w:pPr>
      <w:r>
        <w:rPr>
          <w:lang w:val="pl-PL" w:eastAsia="ar-SA"/>
        </w:rPr>
        <w:t>1kg surowca, potrzebny do wytworzenia 2,500 tabletek (produktu) w w</w:t>
      </w:r>
      <w:r>
        <w:rPr>
          <w:lang w:val="pl-PL" w:eastAsia="ar-SA"/>
        </w:rPr>
        <w:t>ersji minimalnej to koszt ok. 2,200 zł wraz z cłem, przesyłką, jak i innymi opłatami (importowymi).</w:t>
      </w:r>
    </w:p>
    <w:p w:rsidR="00B6320D" w:rsidRDefault="00210008">
      <w:pPr>
        <w:pStyle w:val="BodyText"/>
        <w:rPr>
          <w:lang w:val="pl-PL" w:eastAsia="ar-SA"/>
        </w:rPr>
      </w:pPr>
      <w:r>
        <w:rPr>
          <w:lang w:val="pl-PL" w:eastAsia="ar-SA"/>
        </w:rPr>
        <w:t>Daje to koszt (w uproszczeniu) ok. 1 zł / tabletkę. Należy jednak zauważyć, że cena na surowce spada o 40% przy jednorazowym zamówieniu 20-25kg (co da koszt</w:t>
      </w:r>
      <w:r>
        <w:rPr>
          <w:lang w:val="pl-PL" w:eastAsia="ar-SA"/>
        </w:rPr>
        <w:t xml:space="preserve"> tabletki na poziomie 56 groszy), a prawdopodobnie da się znaleźć jeszcze lepsze ceny u innych dostawców (podana jest uśrednioną cena trzech dostawców). Przy zamówieniu 1 tony surowca, cena prawdopodobnie spadnie o ok. 70% ceny oryginalnej (prawdopodobnie </w:t>
      </w:r>
      <w:r>
        <w:rPr>
          <w:lang w:val="pl-PL" w:eastAsia="ar-SA"/>
        </w:rPr>
        <w:t>nie więcej niż 24-30gr/ tabletkę). Zamówienie surowca jest dość proste – wystarczy jedynie zapłacić, a po 10-14 dniach paczka z Chin zawita do naszych drzwi.</w:t>
      </w:r>
    </w:p>
    <w:p w:rsidR="00B6320D" w:rsidRDefault="00210008">
      <w:pPr>
        <w:pStyle w:val="BodyText"/>
        <w:rPr>
          <w:lang w:val="pl-PL" w:eastAsia="ar-SA"/>
        </w:rPr>
      </w:pPr>
      <w:r>
        <w:rPr>
          <w:lang w:val="pl-PL" w:eastAsia="ar-SA"/>
        </w:rPr>
        <w:lastRenderedPageBreak/>
        <w:t>W przypadku wersji standard i elite, ceny w przeliczeniu na kapsułkę są naprawdę minimalne i nie p</w:t>
      </w:r>
      <w:r>
        <w:rPr>
          <w:lang w:val="pl-PL" w:eastAsia="ar-SA"/>
        </w:rPr>
        <w:t>rzekraczają kosztu kilkudziesięciu groszy.</w:t>
      </w:r>
    </w:p>
    <w:p w:rsidR="00B6320D" w:rsidRDefault="00210008">
      <w:pPr>
        <w:pStyle w:val="BodyText"/>
        <w:rPr>
          <w:lang w:val="pl-PL" w:eastAsia="ar-SA"/>
        </w:rPr>
      </w:pPr>
      <w:r>
        <w:rPr>
          <w:lang w:val="pl-PL" w:eastAsia="ar-SA"/>
        </w:rPr>
        <w:t>Koszty kapsułki (1gr?) jak i opakowania (10-20gr?) zostały także doliczone. Zioła mają okres przydatności do spożycia na okres ok. 3 lat od daty zbioru</w:t>
      </w:r>
      <w:r>
        <w:rPr>
          <w:rStyle w:val="FootnoteReference"/>
          <w:lang w:val="pl-PL" w:eastAsia="ar-SA"/>
        </w:rPr>
        <w:footnoteReference w:id="5"/>
      </w:r>
      <w:r>
        <w:rPr>
          <w:lang w:val="pl-PL" w:eastAsia="ar-SA"/>
        </w:rPr>
        <w:t>.</w:t>
      </w:r>
    </w:p>
    <w:p w:rsidR="00B6320D" w:rsidRDefault="00210008">
      <w:pPr>
        <w:pStyle w:val="BodyText"/>
        <w:rPr>
          <w:lang w:val="pl-PL" w:eastAsia="ar-SA"/>
        </w:rPr>
      </w:pPr>
      <w:r>
        <w:rPr>
          <w:lang w:val="pl-PL" w:eastAsia="ar-SA"/>
        </w:rPr>
        <w:t xml:space="preserve">Zioła jak i substancje użyte w produkcie należą do w pełni </w:t>
      </w:r>
      <w:r>
        <w:rPr>
          <w:lang w:val="pl-PL" w:eastAsia="ar-SA"/>
        </w:rPr>
        <w:t>bezpiecznych i mają działanie prozdrowotne</w:t>
      </w:r>
      <w:r>
        <w:rPr>
          <w:rStyle w:val="FootnoteReference"/>
          <w:lang w:val="pl-PL" w:eastAsia="ar-SA"/>
        </w:rPr>
        <w:footnoteReference w:id="6"/>
      </w:r>
      <w:r>
        <w:rPr>
          <w:lang w:val="pl-PL" w:eastAsia="ar-SA"/>
        </w:rPr>
        <w:t xml:space="preserve"> – były używane przez ludzi do tysięcy lat, co jest udokumentowane. Efekt antykacowy produkowany jest jedynie przy ich połączeniu. Są to zioła w pełni bezpieczne, nawet przy posiadaniu pewnych kondycji medycznych </w:t>
      </w:r>
      <w:r>
        <w:rPr>
          <w:lang w:val="pl-PL" w:eastAsia="ar-SA"/>
        </w:rPr>
        <w:t>jak i zażywania pewnych farmaceutyków – nie wchodzą w reakcję z niczym (co jest dość unikalne). Wszelkie reakcje, tj. zwiększenie krwawienia przy braniu leków rozrzedzających krew są już bez znaczenia, jako iż nie są to interakcje niebezpieczne, bądź takie</w:t>
      </w:r>
      <w:r>
        <w:rPr>
          <w:lang w:val="pl-PL" w:eastAsia="ar-SA"/>
        </w:rPr>
        <w:t xml:space="preserve"> jakie mogłyby stanowić jakiekolwiek zagrożenie dla życia</w:t>
      </w:r>
      <w:r>
        <w:rPr>
          <w:rStyle w:val="FootnoteReference"/>
          <w:lang w:val="pl-PL" w:eastAsia="ar-SA"/>
        </w:rPr>
        <w:footnoteReference w:id="7"/>
      </w:r>
      <w:r>
        <w:rPr>
          <w:lang w:val="pl-PL" w:eastAsia="ar-SA"/>
        </w:rPr>
        <w:t>.</w:t>
      </w:r>
    </w:p>
    <w:p w:rsidR="00B6320D" w:rsidRDefault="00210008">
      <w:pPr>
        <w:pStyle w:val="BodyText"/>
        <w:rPr>
          <w:lang w:val="pl-PL" w:eastAsia="ar-SA"/>
        </w:rPr>
      </w:pPr>
      <w:r>
        <w:rPr>
          <w:lang w:val="pl-PL" w:eastAsia="ar-SA"/>
        </w:rPr>
        <w:t>Produkt może być wprowadzony na rynek bez żadnych zezwoleń jako iż są w nim zawarte jedynie substancje powszechne – jakie są teraz, legalnie sprzedawane na całym świecie oraz ekstensywnie przebada</w:t>
      </w:r>
      <w:r>
        <w:rPr>
          <w:lang w:val="pl-PL" w:eastAsia="ar-SA"/>
        </w:rPr>
        <w:t>ne pod kątem bezpieczeństwa. Jedyna jego konieczna jego rejestracja w urzędzie (czyli podaniu informacji o składzie produktu i otrzymaniu w ciągu kilku dni potwierdzenia – co jest procedurą darmową oraz prawdopodobnie przeprowadzaną w każdym kraju, przez k</w:t>
      </w:r>
      <w:r>
        <w:rPr>
          <w:lang w:val="pl-PL" w:eastAsia="ar-SA"/>
        </w:rPr>
        <w:t>ażdego producenta).</w:t>
      </w:r>
    </w:p>
    <w:p w:rsidR="00B6320D" w:rsidRDefault="00210008">
      <w:pPr>
        <w:pStyle w:val="BodyText"/>
        <w:rPr>
          <w:lang w:val="pl-PL" w:eastAsia="ar-SA"/>
        </w:rPr>
      </w:pPr>
      <w:r>
        <w:rPr>
          <w:lang w:val="pl-PL" w:eastAsia="ar-SA"/>
        </w:rPr>
        <w:t>Jeśli chodzi o przedawkowanie produktu to jest to dość ciężkie, gdyż wymagałoby to zjedzenia conajmniej jego kilkunastokrotności (10 dawek wzwyż). Przy produkcie minimalnym dawka do spożycia jaka jest bezpieczna to 4xkrotność podstawowe</w:t>
      </w:r>
      <w:r>
        <w:rPr>
          <w:lang w:val="pl-PL" w:eastAsia="ar-SA"/>
        </w:rPr>
        <w:t>go produktu. W przypadku innych to jest to ok. 4 i odpowiednio 3, gdzie brak jest skutków takiego przedakowania, a dopiero później mogą pojawić się takie symptomy. Jest to także ciężkie ze względu na fakt, iż przy dawkach wyższych odczuwalne jest już dział</w:t>
      </w:r>
      <w:r>
        <w:rPr>
          <w:lang w:val="pl-PL" w:eastAsia="ar-SA"/>
        </w:rPr>
        <w:t>anie produktu na organizm, co zapobiegnie przypadkowym potencjalnym zatruciom jakie mogłyby nastąpić. W istocie produkt jest jednym z bardziej bezpiecznych jakie istnieją</w:t>
      </w:r>
      <w:r>
        <w:rPr>
          <w:rStyle w:val="FootnoteReference"/>
          <w:lang w:val="pl-PL" w:eastAsia="ar-SA"/>
        </w:rPr>
        <w:footnoteReference w:id="8"/>
      </w:r>
      <w:r>
        <w:rPr>
          <w:lang w:val="pl-PL" w:eastAsia="ar-SA"/>
        </w:rPr>
        <w:t>.</w:t>
      </w:r>
    </w:p>
    <w:p w:rsidR="00B6320D" w:rsidRDefault="00210008">
      <w:pPr>
        <w:pStyle w:val="Heading2"/>
        <w:rPr>
          <w:lang w:eastAsia="ar-SA"/>
        </w:rPr>
      </w:pPr>
      <w:r>
        <w:rPr>
          <w:lang w:eastAsia="ar-SA"/>
        </w:rPr>
        <w:br/>
        <w:t>1E. Odbiorcy</w:t>
      </w:r>
    </w:p>
    <w:p w:rsidR="00B6320D" w:rsidRDefault="00210008">
      <w:pPr>
        <w:pStyle w:val="BodyText"/>
        <w:rPr>
          <w:lang w:val="pl-PL" w:eastAsia="ar-SA"/>
        </w:rPr>
      </w:pPr>
      <w:r>
        <w:rPr>
          <w:lang w:val="pl-PL" w:eastAsia="ar-SA"/>
        </w:rPr>
        <w:t>Produkt przeznaczony jest dla każdej osoby pełnoletniej (jaka ukończy</w:t>
      </w:r>
      <w:r>
        <w:rPr>
          <w:lang w:val="pl-PL" w:eastAsia="ar-SA"/>
        </w:rPr>
        <w:t>ła 18 rok życia), jaka chce zapobiec tzw. kacowi alkoholowemu, jaki towarzyszy z zasady zawsze przy większym spożyciu alkoholu (z zasady 3 i więcej piw 5.6%, mimo iż jest to uzależnione od cech osobnościowych) jaką stać na kupno produktu.</w:t>
      </w:r>
    </w:p>
    <w:p w:rsidR="00B6320D" w:rsidRDefault="00210008">
      <w:pPr>
        <w:pStyle w:val="BodyText"/>
        <w:rPr>
          <w:lang w:val="pl-PL" w:eastAsia="ar-SA"/>
        </w:rPr>
      </w:pPr>
      <w:r>
        <w:rPr>
          <w:lang w:val="pl-PL" w:eastAsia="ar-SA"/>
        </w:rPr>
        <w:t>Jest to potencjal</w:t>
      </w:r>
      <w:r>
        <w:rPr>
          <w:lang w:val="pl-PL" w:eastAsia="ar-SA"/>
        </w:rPr>
        <w:t>nie rynek 15 milionów Polaków oraz ok. 1 miliarda ludzi, światowo.</w:t>
      </w:r>
    </w:p>
    <w:p w:rsidR="00B6320D" w:rsidRDefault="00210008">
      <w:pPr>
        <w:pStyle w:val="BodyText"/>
        <w:rPr>
          <w:lang w:val="pl-PL" w:eastAsia="ar-SA"/>
        </w:rPr>
      </w:pPr>
      <w:r>
        <w:rPr>
          <w:lang w:val="pl-PL" w:eastAsia="ar-SA"/>
        </w:rPr>
        <w:t>Na świecie jest w przybliżeniu 7 miliardów ludzi, z czego zakładane jest iż 2 mld z nich spożywa alkohol oraz ma do niego dostęp jednokrotnie na bazie miesięcznej. Z tej grupy 1.5 mld odczu</w:t>
      </w:r>
      <w:r>
        <w:rPr>
          <w:lang w:val="pl-PL" w:eastAsia="ar-SA"/>
        </w:rPr>
        <w:t xml:space="preserve">wa kaca, a połowa lubi go – jest to 750mln potencjalnych klientów światowo. Wg tych założeń, jest to liczba ok. 4 mln klientów dla Polski (38 mln obywateli, ok. 12 mln pijących z czego 8 mln ma kaca, a połowa z nich chce się go pozbyć). Przy założeniu, że </w:t>
      </w:r>
      <w:r>
        <w:rPr>
          <w:lang w:val="pl-PL" w:eastAsia="ar-SA"/>
        </w:rPr>
        <w:t>produkt wpływa na przyczynę i faktycznie leczy objawy kaca to można założyć optymistyczny wariant 20% penetracji rynku, co daje 800,000 potencjalnych sprzedanych tabletek na miesiąc (przy założeniu tylko kupna jednej sztuki przez daną osobę lub grupę na mi</w:t>
      </w:r>
      <w:r>
        <w:rPr>
          <w:lang w:val="pl-PL" w:eastAsia="ar-SA"/>
        </w:rPr>
        <w:t>esiąc). Docelowo produkt dystrybujemy na Europę i świat.</w:t>
      </w:r>
    </w:p>
    <w:p w:rsidR="00B6320D" w:rsidRDefault="00210008">
      <w:pPr>
        <w:rPr>
          <w:lang w:val="pl-PL" w:eastAsia="ar-SA"/>
        </w:rPr>
      </w:pPr>
      <w:r>
        <w:rPr>
          <w:lang w:val="pl-PL" w:eastAsia="ar-SA"/>
        </w:rPr>
        <w:br w:type="page"/>
      </w:r>
    </w:p>
    <w:p w:rsidR="00B6320D" w:rsidRDefault="00210008">
      <w:pPr>
        <w:pStyle w:val="Heading1"/>
        <w:rPr>
          <w:lang w:val="pl-PL"/>
        </w:rPr>
      </w:pPr>
      <w:r>
        <w:rPr>
          <w:lang w:val="pl-PL"/>
        </w:rPr>
        <w:lastRenderedPageBreak/>
        <w:t>WPROWADZENIE PRODUKTU NA RYNEK</w:t>
      </w:r>
    </w:p>
    <w:p w:rsidR="00B6320D" w:rsidRDefault="00210008">
      <w:pPr>
        <w:pStyle w:val="Heading2"/>
        <w:rPr>
          <w:lang w:eastAsia="ar-SA"/>
        </w:rPr>
      </w:pPr>
      <w:r>
        <w:rPr>
          <w:lang w:eastAsia="ar-SA"/>
        </w:rPr>
        <w:t>2A. Uzyskanie patentów</w:t>
      </w:r>
    </w:p>
    <w:p w:rsidR="00B6320D" w:rsidRDefault="00210008">
      <w:pPr>
        <w:pStyle w:val="BodyText"/>
        <w:rPr>
          <w:lang w:val="pl-PL" w:eastAsia="ar-SA"/>
        </w:rPr>
      </w:pPr>
      <w:r>
        <w:rPr>
          <w:lang w:val="pl-PL" w:eastAsia="ar-SA"/>
        </w:rPr>
        <w:t>Patenty na skład produktu 3-5 składnikowego są przyznawane typowo jako własność intelektualna, jeśli zostanie wykazane ich działanie w określon</w:t>
      </w:r>
      <w:r>
        <w:rPr>
          <w:lang w:val="pl-PL" w:eastAsia="ar-SA"/>
        </w:rPr>
        <w:t>y sposób (czyli np. zostanie potwierdzone przez 100 osób, że połączenie pewnych kombinacji środków wykazuje pewne działanie w pewnym procencie). Wbrew pozorom nie jest to trudne do udowodnienia i takie patenty są przyznawane stale (nawet na produkty natura</w:t>
      </w:r>
      <w:r>
        <w:rPr>
          <w:lang w:val="pl-PL" w:eastAsia="ar-SA"/>
        </w:rPr>
        <w:t>lne, w pewnych kombinacjach – jeśli są na tyle unikalne, że warunek ten jest spełniony</w:t>
      </w:r>
      <w:r>
        <w:rPr>
          <w:rStyle w:val="FootnoteReference"/>
          <w:lang w:val="pl-PL" w:eastAsia="ar-SA"/>
        </w:rPr>
        <w:footnoteReference w:id="9"/>
      </w:r>
      <w:r>
        <w:rPr>
          <w:lang w:val="pl-PL" w:eastAsia="ar-SA"/>
        </w:rPr>
        <w:t>), uniemożliwiając konkurencji wejście z podobnym produktem na rynek, typowo na kolejne 20 lat. Ilość takich patentów na mieszanki roślinne jakie są przyznawane światowo</w:t>
      </w:r>
      <w:r>
        <w:rPr>
          <w:lang w:val="pl-PL" w:eastAsia="ar-SA"/>
        </w:rPr>
        <w:t xml:space="preserve"> – waha się w granicy kilku tysięcy rocznie, więc jest to wykonalne.</w:t>
      </w:r>
    </w:p>
    <w:p w:rsidR="00B6320D" w:rsidRDefault="00210008">
      <w:pPr>
        <w:pStyle w:val="BodyText"/>
        <w:rPr>
          <w:lang w:val="pl-PL" w:eastAsia="ar-SA"/>
        </w:rPr>
      </w:pPr>
      <w:r>
        <w:rPr>
          <w:lang w:val="pl-PL" w:eastAsia="ar-SA"/>
        </w:rPr>
        <w:t>Patenty muszą być jednocześnie złożone, typowo w największych i najbogatszych krajach (z najlepiej: najwyższą liczbą ludności), jako iż przykładowo patent może być przyznany w Indiach, Ni</w:t>
      </w:r>
      <w:r>
        <w:rPr>
          <w:lang w:val="pl-PL" w:eastAsia="ar-SA"/>
        </w:rPr>
        <w:t>emczech czy Chinach lub Tajlandii, a odrzucony np. jedynie w Polsce i kilku innych. W istocie chodzi tylko o to, aby dany patent został zarejestrowany – ze względu na to, iż w tego wyniku: konkurencja albo ktokolwiek inny nie będzie już miał możliwości zar</w:t>
      </w:r>
      <w:r>
        <w:rPr>
          <w:lang w:val="pl-PL" w:eastAsia="ar-SA"/>
        </w:rPr>
        <w:t>ejestrowania produktu podobnego, opartego o te substancje (a jeśli zostanie to zrobione to będzie zaskarżony o naruszenie i płacił wysoką karę). Wprowadzi to także implikację, że jeśli produkt podobny pokaże się na rynku – to nawet jeśli nie będzie on obję</w:t>
      </w:r>
      <w:r>
        <w:rPr>
          <w:lang w:val="pl-PL" w:eastAsia="ar-SA"/>
        </w:rPr>
        <w:t>ty ochroną patentową w danym kraju, to będzie on także zaskarżony ze względu na naruszenie patentu oraz zmuszony do wycofania produktu, zapłaty najprawdopodbniej b. wysokiej kary na korzyść właścicieli tego patentu.</w:t>
      </w:r>
    </w:p>
    <w:p w:rsidR="00B6320D" w:rsidRDefault="00210008">
      <w:pPr>
        <w:pStyle w:val="BodyText"/>
        <w:rPr>
          <w:lang w:val="pl-PL" w:eastAsia="ar-SA"/>
        </w:rPr>
      </w:pPr>
      <w:r>
        <w:rPr>
          <w:lang w:val="pl-PL" w:eastAsia="ar-SA"/>
        </w:rPr>
        <w:t>Koszt procedury patentowej oraz koszty z</w:t>
      </w:r>
      <w:r>
        <w:rPr>
          <w:lang w:val="pl-PL" w:eastAsia="ar-SA"/>
        </w:rPr>
        <w:t>lecenia badań (czyli w efekcie 100 osób, ochotników przychodzi i dają opinię o produkcie), przetłumaczenia wniosków patentowych na poszczególne kraje oraz złożenia patentów, jednocześnie w wielu krajach to ok. 50-75 tys. złotych</w:t>
      </w:r>
      <w:r>
        <w:rPr>
          <w:rStyle w:val="FootnoteReference"/>
          <w:lang w:val="pl-PL" w:eastAsia="ar-SA"/>
        </w:rPr>
        <w:footnoteReference w:id="10"/>
      </w:r>
      <w:r>
        <w:rPr>
          <w:lang w:val="pl-PL" w:eastAsia="ar-SA"/>
        </w:rPr>
        <w:t xml:space="preserve"> i nie powinno przekroczyć </w:t>
      </w:r>
      <w:r>
        <w:rPr>
          <w:lang w:val="pl-PL" w:eastAsia="ar-SA"/>
        </w:rPr>
        <w:t>jednego lub dwóch miesięcy czasu, jeśli wszystko zostanie zrobione natychmiastowo (wnioski patentowe mogą być złożone wcześniej, a po terminie 14 dni można dołączyć do nich badania</w:t>
      </w:r>
      <w:r>
        <w:rPr>
          <w:rStyle w:val="FootnoteReference"/>
          <w:lang w:val="pl-PL" w:eastAsia="ar-SA"/>
        </w:rPr>
        <w:footnoteReference w:id="11"/>
      </w:r>
      <w:r>
        <w:rPr>
          <w:lang w:val="pl-PL" w:eastAsia="ar-SA"/>
        </w:rPr>
        <w:t>). Na tym etapie może zostać rozpoczeta produkcja.</w:t>
      </w:r>
    </w:p>
    <w:p w:rsidR="00B6320D" w:rsidRDefault="00210008">
      <w:pPr>
        <w:rPr>
          <w:lang w:val="pl-PL" w:eastAsia="ar-SA"/>
        </w:rPr>
      </w:pPr>
      <w:r>
        <w:rPr>
          <w:lang w:val="pl-PL" w:eastAsia="ar-SA"/>
        </w:rPr>
        <w:t>Należy zauważyć, że uzys</w:t>
      </w:r>
      <w:r>
        <w:rPr>
          <w:lang w:val="pl-PL" w:eastAsia="ar-SA"/>
        </w:rPr>
        <w:t>kanie patentów nie jest konieczne, ale wielce zalecane gdyż istnieje taka możliwość i jest to bardzo realne</w:t>
      </w:r>
      <w:r>
        <w:rPr>
          <w:rStyle w:val="FootnoteReference"/>
          <w:lang w:val="pl-PL" w:eastAsia="ar-SA"/>
        </w:rPr>
        <w:footnoteReference w:id="12"/>
      </w:r>
      <w:r>
        <w:rPr>
          <w:lang w:val="pl-PL" w:eastAsia="ar-SA"/>
        </w:rPr>
        <w:t xml:space="preserve"> wraz ze składem zawartym oraz co pozwoli na ochronę biznesu, jak i własności intelektualnej.</w:t>
      </w:r>
    </w:p>
    <w:p w:rsidR="00B6320D" w:rsidRDefault="00210008">
      <w:pPr>
        <w:pStyle w:val="Heading2"/>
        <w:rPr>
          <w:lang w:eastAsia="ar-SA"/>
        </w:rPr>
      </w:pPr>
      <w:r>
        <w:rPr>
          <w:lang w:eastAsia="ar-SA"/>
        </w:rPr>
        <w:br/>
        <w:t>2B. Import surowca i produkcja</w:t>
      </w:r>
    </w:p>
    <w:p w:rsidR="00B6320D" w:rsidRDefault="00210008">
      <w:pPr>
        <w:pStyle w:val="BodyText"/>
        <w:rPr>
          <w:lang w:val="pl-PL" w:eastAsia="ar-SA"/>
        </w:rPr>
      </w:pPr>
      <w:r>
        <w:rPr>
          <w:lang w:val="pl-PL" w:eastAsia="ar-SA"/>
        </w:rPr>
        <w:t>Koszty sprowadzenia 1k</w:t>
      </w:r>
      <w:r>
        <w:rPr>
          <w:lang w:val="pl-PL" w:eastAsia="ar-SA"/>
        </w:rPr>
        <w:t>g surowca zostały zaprezentowane w sekcji #1D.</w:t>
      </w:r>
    </w:p>
    <w:p w:rsidR="00B6320D" w:rsidRDefault="00210008">
      <w:pPr>
        <w:pStyle w:val="BodyText"/>
        <w:rPr>
          <w:lang w:val="pl-PL" w:eastAsia="ar-SA"/>
        </w:rPr>
      </w:pPr>
      <w:r>
        <w:rPr>
          <w:lang w:val="pl-PL" w:eastAsia="ar-SA"/>
        </w:rPr>
        <w:t>Należy zauważyć, że dostawcy są już w chwili obecnej znalezieni (zostało zidentyfikowanych trzech producentów, z czego jeden jest zweryfikowany</w:t>
      </w:r>
      <w:r>
        <w:rPr>
          <w:rStyle w:val="FootnoteReference"/>
          <w:lang w:val="pl-PL" w:eastAsia="ar-SA"/>
        </w:rPr>
        <w:footnoteReference w:id="13"/>
      </w:r>
      <w:r>
        <w:rPr>
          <w:lang w:val="pl-PL" w:eastAsia="ar-SA"/>
        </w:rPr>
        <w:t>). Potencjalna firma</w:t>
      </w:r>
      <w:r>
        <w:rPr>
          <w:rStyle w:val="FootnoteReference"/>
          <w:lang w:val="pl-PL" w:eastAsia="ar-SA"/>
        </w:rPr>
        <w:footnoteReference w:id="14"/>
      </w:r>
      <w:r>
        <w:rPr>
          <w:lang w:val="pl-PL" w:eastAsia="ar-SA"/>
        </w:rPr>
        <w:t xml:space="preserve"> jaka wykona kapsułowanie (zapakowanie produ</w:t>
      </w:r>
      <w:r>
        <w:rPr>
          <w:lang w:val="pl-PL" w:eastAsia="ar-SA"/>
        </w:rPr>
        <w:t>ktu w tabletkę) jest już także zidentyfikowana. Proces produkcji samego produktu jest bardzo prosty: wystarczy wsypać w kapsułkę: 400mg składnika jednego, 400mg składnika drugiego itd., to wszystko. Następnie wrzucić tą kapsułkę w opakowanie i produkt jest</w:t>
      </w:r>
      <w:r>
        <w:rPr>
          <w:lang w:val="pl-PL" w:eastAsia="ar-SA"/>
        </w:rPr>
        <w:t xml:space="preserve"> już gotowy do sprzedaży.</w:t>
      </w:r>
    </w:p>
    <w:p w:rsidR="00B6320D" w:rsidRDefault="00210008">
      <w:pPr>
        <w:pStyle w:val="BodyText"/>
        <w:rPr>
          <w:lang w:val="pl-PL" w:eastAsia="ar-SA"/>
        </w:rPr>
      </w:pPr>
      <w:r>
        <w:rPr>
          <w:lang w:val="pl-PL" w:eastAsia="ar-SA"/>
        </w:rPr>
        <w:t>Koszt wykonania tego etapu to ok. 3 tys. złotych (ze wszystkim)</w:t>
      </w:r>
      <w:r>
        <w:rPr>
          <w:rStyle w:val="FootnoteReference"/>
          <w:lang w:val="pl-PL" w:eastAsia="ar-SA"/>
        </w:rPr>
        <w:footnoteReference w:id="15"/>
      </w:r>
      <w:r>
        <w:rPr>
          <w:lang w:val="pl-PL" w:eastAsia="ar-SA"/>
        </w:rPr>
        <w:t>.</w:t>
      </w:r>
    </w:p>
    <w:p w:rsidR="00B6320D" w:rsidRDefault="00210008">
      <w:pPr>
        <w:pStyle w:val="Heading2"/>
        <w:rPr>
          <w:lang w:eastAsia="ar-SA"/>
        </w:rPr>
      </w:pPr>
      <w:r>
        <w:rPr>
          <w:lang w:eastAsia="ar-SA"/>
        </w:rPr>
        <w:lastRenderedPageBreak/>
        <w:t>2C. Inne</w:t>
      </w:r>
    </w:p>
    <w:p w:rsidR="00B6320D" w:rsidRDefault="00210008">
      <w:pPr>
        <w:pStyle w:val="BodyText"/>
        <w:rPr>
          <w:lang w:val="pl-PL" w:eastAsia="ar-SA"/>
        </w:rPr>
      </w:pPr>
      <w:r>
        <w:rPr>
          <w:lang w:val="pl-PL" w:eastAsia="ar-SA"/>
        </w:rPr>
        <w:t>Koszt wykonania strony internetowej to wydatek rzędu 5 tys. złotych. Istnieje możliwość, że będzie ona służyła jako medium sprzedaży.</w:t>
      </w:r>
    </w:p>
    <w:p w:rsidR="00B6320D" w:rsidRDefault="00210008">
      <w:pPr>
        <w:pStyle w:val="BodyText"/>
        <w:rPr>
          <w:lang w:val="pl-PL" w:eastAsia="ar-SA"/>
        </w:rPr>
      </w:pPr>
      <w:r>
        <w:rPr>
          <w:lang w:val="pl-PL" w:eastAsia="ar-SA"/>
        </w:rPr>
        <w:t xml:space="preserve">Firmy jakie wezmą </w:t>
      </w:r>
      <w:r>
        <w:rPr>
          <w:lang w:val="pl-PL" w:eastAsia="ar-SA"/>
        </w:rPr>
        <w:t>produkt i włączą go w skład swojego asortymentu będą znalezione w wyniku zatrudnienia przedstawicieli handlowych lub zrobione personalnie (oferując im dobrą marżę na produkcie) albo w wyniku zaprzyjaźnienia się z firmą produkującą (kapsułującą) jaka napewn</w:t>
      </w:r>
      <w:r>
        <w:rPr>
          <w:lang w:val="pl-PL" w:eastAsia="ar-SA"/>
        </w:rPr>
        <w:t>o ma dojścia do takich osób. Opcji jest wiele, jednak to co jest pewne, że produkt się sprzeda – wszyscy będą chcieli mieć go w ofercie, więc ważne jest tylko znalezienie w istocie pierwszego dystrybutora oraz zapewne reklama lub po prostu – umieszczenie g</w:t>
      </w:r>
      <w:r>
        <w:rPr>
          <w:lang w:val="pl-PL" w:eastAsia="ar-SA"/>
        </w:rPr>
        <w:t>o (poprzez zaoferowanie większej marży) przy kasie</w:t>
      </w:r>
      <w:r>
        <w:rPr>
          <w:rStyle w:val="FootnoteReference"/>
          <w:lang w:val="pl-PL" w:eastAsia="ar-SA"/>
        </w:rPr>
        <w:footnoteReference w:id="16"/>
      </w:r>
      <w:r>
        <w:rPr>
          <w:lang w:val="pl-PL" w:eastAsia="ar-SA"/>
        </w:rPr>
        <w:t>.</w:t>
      </w:r>
    </w:p>
    <w:p w:rsidR="00B6320D" w:rsidRDefault="00210008">
      <w:pPr>
        <w:rPr>
          <w:lang w:val="pl-PL" w:eastAsia="ar-SA"/>
        </w:rPr>
      </w:pPr>
      <w:r>
        <w:rPr>
          <w:lang w:val="pl-PL" w:eastAsia="ar-SA"/>
        </w:rPr>
        <w:t>Jest pewne to, iż zamówienia: przyjdą, ze względu na unikalne i zgodne z oświadczeniem (prawdą) działanie produktu.</w:t>
      </w:r>
      <w:r>
        <w:rPr>
          <w:lang w:val="pl-PL" w:eastAsia="ar-SA"/>
        </w:rPr>
        <w:br w:type="page"/>
      </w:r>
    </w:p>
    <w:p w:rsidR="00B6320D" w:rsidRDefault="00210008">
      <w:pPr>
        <w:pStyle w:val="Heading1"/>
        <w:rPr>
          <w:lang w:val="pl-PL"/>
        </w:rPr>
      </w:pPr>
      <w:r>
        <w:rPr>
          <w:lang w:val="pl-PL"/>
        </w:rPr>
        <w:lastRenderedPageBreak/>
        <w:t>INNE</w:t>
      </w:r>
    </w:p>
    <w:p w:rsidR="00B6320D" w:rsidRDefault="00210008">
      <w:pPr>
        <w:pStyle w:val="Heading2"/>
        <w:rPr>
          <w:lang w:eastAsia="ar-SA"/>
        </w:rPr>
      </w:pPr>
      <w:r>
        <w:rPr>
          <w:lang w:eastAsia="ar-SA"/>
        </w:rPr>
        <w:t>3A. Prognozowane przychody</w:t>
      </w:r>
    </w:p>
    <w:p w:rsidR="00B6320D" w:rsidRDefault="00210008">
      <w:pPr>
        <w:pStyle w:val="BodyText"/>
        <w:rPr>
          <w:lang w:val="pl-PL" w:eastAsia="ar-SA"/>
        </w:rPr>
      </w:pPr>
      <w:r>
        <w:rPr>
          <w:lang w:val="pl-PL" w:eastAsia="ar-SA"/>
        </w:rPr>
        <w:t xml:space="preserve">Przy założeniu, że w Polsce żyje 38 mln osób, z czego </w:t>
      </w:r>
      <w:r>
        <w:rPr>
          <w:lang w:val="pl-PL" w:eastAsia="ar-SA"/>
        </w:rPr>
        <w:t>15 mln stanowi grupę jaka pije alkohol conajmniej raz w miesiącu (reszta to dzieci jak i osoby starsze) oraz zakładając, że 1 na 15 osób kupi jednokrotnie w miesiącu tabletkę, przy 1 zł profitu (na czysto) da to zysk w wysokości 1 mln złotych miesięcznie.</w:t>
      </w:r>
    </w:p>
    <w:p w:rsidR="00B6320D" w:rsidRDefault="00210008">
      <w:pPr>
        <w:pStyle w:val="BodyText"/>
        <w:rPr>
          <w:lang w:val="pl-PL" w:eastAsia="ar-SA"/>
        </w:rPr>
      </w:pPr>
      <w:r>
        <w:rPr>
          <w:lang w:val="pl-PL" w:eastAsia="ar-SA"/>
        </w:rPr>
        <w:t>Warto także zauważyć, że zysk zwiększy się – z wyjściem z produktem, za granicę (Niemcy, Stany Zjednoczone i inne), a także iż powyższe szacunki zdają się być mocno zaniżone.</w:t>
      </w:r>
    </w:p>
    <w:p w:rsidR="00B6320D" w:rsidRDefault="00210008">
      <w:pPr>
        <w:pStyle w:val="Heading2"/>
        <w:rPr>
          <w:lang w:eastAsia="ar-SA"/>
        </w:rPr>
      </w:pPr>
      <w:r>
        <w:rPr>
          <w:lang w:eastAsia="ar-SA"/>
        </w:rPr>
        <w:br/>
        <w:t>3B. Doświadczenie autora, nota autora oraz uzyskanie receptury</w:t>
      </w:r>
    </w:p>
    <w:p w:rsidR="00B6320D" w:rsidRDefault="00210008">
      <w:pPr>
        <w:pStyle w:val="BodyText"/>
        <w:rPr>
          <w:lang w:val="pl-PL" w:eastAsia="ar-SA"/>
        </w:rPr>
      </w:pPr>
      <w:r>
        <w:rPr>
          <w:lang w:val="pl-PL" w:eastAsia="ar-SA"/>
        </w:rPr>
        <w:t>Andrzej Jęziorski</w:t>
      </w:r>
      <w:r>
        <w:rPr>
          <w:lang w:val="pl-PL" w:eastAsia="ar-SA"/>
        </w:rPr>
        <w:t>, ur. 29.07.1989, andypsv@xernt.com, +48 519 594 539</w:t>
      </w:r>
    </w:p>
    <w:p w:rsidR="00B6320D" w:rsidRDefault="00210008">
      <w:pPr>
        <w:pStyle w:val="BodyText"/>
        <w:rPr>
          <w:lang w:val="pl-PL" w:eastAsia="ar-SA"/>
        </w:rPr>
      </w:pPr>
      <w:r>
        <w:rPr>
          <w:lang w:val="pl-PL" w:eastAsia="ar-SA"/>
        </w:rPr>
        <w:t>W wieku 19 lat stworzył firmę w Wielkiej Brytani, która zajmowała się sprzedażą odczynników chemicznych. Dzięki ambitnym celom i stałej pracy nad projektem (sklep internetowy, b. niskie koszty utrzymania</w:t>
      </w:r>
      <w:r>
        <w:rPr>
          <w:lang w:val="pl-PL" w:eastAsia="ar-SA"/>
        </w:rPr>
        <w:t>) – stał się #1 największym dystrybutorem wysoko niszowych substancji z obszaru odczynników chemicznych, osiągając przychód 250 tys. złotych, profit 135 tys. zł, wraz z witryną http://path-of-power.xernt.com/i/rc/m.gif, http://path-of-power.xernt.com/i/rc/</w:t>
      </w:r>
      <w:r>
        <w:rPr>
          <w:lang w:val="pl-PL" w:eastAsia="ar-SA"/>
        </w:rPr>
        <w:t>p1.gif w ciągu 6-miesięcy prowadzonej działalności (zaczynając od zera). Biznes został sprzedany z przyczyn natury osobistej. Później, po sprzedaży biznesu weszło nowe prawo, które zakazywało sprzedaży odczynników przez firmy, które nie posiadają na to lic</w:t>
      </w:r>
      <w:r>
        <w:rPr>
          <w:lang w:val="pl-PL" w:eastAsia="ar-SA"/>
        </w:rPr>
        <w:t>encji (w praktyce: ogromne firmy farmaceutyczne mogą się tylko tym zajmować). Jest on przez 7 lat profesjonalistym programistą stron internetowych, wraz z portfolio: http://www.cocaincorp.xernt.com/ (także: http://www.path-of-power.xernt.com/websites) . Pr</w:t>
      </w:r>
      <w:r>
        <w:rPr>
          <w:lang w:val="pl-PL" w:eastAsia="ar-SA"/>
        </w:rPr>
        <w:t>owadzi także bloga, który jest w 0.5 miliona najczęscięj odwiedzanych stron na świecie http://www.path-of-power.xernt.com/ (zdeaktualizowane, strona została przeniesiona na adres: www.xernt.com oraz spadła w rankingu jako, że zostało wstrzymana jej promocj</w:t>
      </w:r>
      <w:r>
        <w:rPr>
          <w:lang w:val="pl-PL" w:eastAsia="ar-SA"/>
        </w:rPr>
        <w:t>a oraz mocno ograniczone pisanie nowych artykułów). Napisał i wydał książkę („Wiedza Tajemna: Moc Spirytualizmu”), jej wersja elektroniczna jest dostępna pod za darmo pod adresem (w jez. polskim): http://path-of-power.xernt.com/,211. Jedna ze stron interne</w:t>
      </w:r>
      <w:r>
        <w:rPr>
          <w:lang w:val="pl-PL" w:eastAsia="ar-SA"/>
        </w:rPr>
        <w:t>towych, którą zrobił dla poszczególnego klienta była wspomniana w programie 1 publicznej telewizji polskiej (TVP1). Video jest dostępne na stronie portfolio.</w:t>
      </w:r>
    </w:p>
    <w:p w:rsidR="00B6320D" w:rsidRDefault="00210008">
      <w:pPr>
        <w:pStyle w:val="BodyText"/>
        <w:rPr>
          <w:lang w:val="pl-PL" w:eastAsia="ar-SA"/>
        </w:rPr>
      </w:pPr>
      <w:r>
        <w:rPr>
          <w:lang w:val="pl-PL" w:eastAsia="ar-SA"/>
        </w:rPr>
        <w:t>Skończył Liceum Ogólnokształcące w Lipnie na profilu mat.-fizycznym i zdał maturę. Skończył Prywat</w:t>
      </w:r>
      <w:r>
        <w:rPr>
          <w:lang w:val="pl-PL" w:eastAsia="ar-SA"/>
        </w:rPr>
        <w:t>ne Gimnazjum w Lipnie.</w:t>
      </w:r>
    </w:p>
    <w:p w:rsidR="00B6320D" w:rsidRDefault="00210008">
      <w:pPr>
        <w:pStyle w:val="BodyText"/>
        <w:rPr>
          <w:lang w:val="pl-PL" w:eastAsia="ar-SA"/>
        </w:rPr>
      </w:pPr>
      <w:r>
        <w:rPr>
          <w:lang w:val="pl-PL" w:eastAsia="ar-SA"/>
        </w:rPr>
        <w:t>Powiązane projekty.</w:t>
      </w:r>
    </w:p>
    <w:p w:rsidR="00B6320D" w:rsidRDefault="00210008">
      <w:pPr>
        <w:pStyle w:val="BodyText"/>
        <w:rPr>
          <w:lang w:val="pl-PL" w:eastAsia="ar-SA"/>
        </w:rPr>
      </w:pPr>
      <w:r>
        <w:rPr>
          <w:lang w:val="pl-PL" w:eastAsia="ar-SA"/>
        </w:rPr>
        <w:t>-</w:t>
      </w:r>
      <w:r>
        <w:rPr>
          <w:lang w:val="pl-PL" w:eastAsia="ar-SA"/>
        </w:rPr>
        <w:tab/>
        <w:t xml:space="preserve">www.testynarkotykowe.pl, (zdeaktualizowana domena, kopia: www.testynarkotykowe.xernt.com) projekt który zakładał wprowadzenie testów narkotykowych dla szkół, zostało wysłanych 1,000 listów do 1,000 największych </w:t>
      </w:r>
      <w:r>
        <w:rPr>
          <w:lang w:val="pl-PL" w:eastAsia="ar-SA"/>
        </w:rPr>
        <w:t>placówek w Polsce (po min. 700-1,400 uczniów); gdzie min. profit byłby 15 tys. zł w przypadku „1 szkoły” (dyrektor miał otrzymywać 20,000 zł jednorazowo rok rocznie dla siebie w przypadku wejścia, jednak jako iż okazało się, że jest to zakazane przez prawo</w:t>
      </w:r>
      <w:r>
        <w:rPr>
          <w:lang w:val="pl-PL" w:eastAsia="ar-SA"/>
        </w:rPr>
        <w:t>; nie można oferować żadnych korzyści majątkowych osobie publicznej, dlatego też formuła została zmieniona i zdaje się, że to mogło być przyczyną niepowodzenia); obecnie na sprzedaż</w:t>
      </w:r>
    </w:p>
    <w:p w:rsidR="00B6320D" w:rsidRDefault="00210008">
      <w:pPr>
        <w:pStyle w:val="BodyText"/>
        <w:rPr>
          <w:lang w:val="pl-PL" w:eastAsia="ar-SA"/>
        </w:rPr>
      </w:pPr>
      <w:r>
        <w:rPr>
          <w:lang w:val="pl-PL" w:eastAsia="ar-SA"/>
        </w:rPr>
        <w:t>-</w:t>
      </w:r>
      <w:r>
        <w:rPr>
          <w:lang w:val="pl-PL" w:eastAsia="ar-SA"/>
        </w:rPr>
        <w:tab/>
        <w:t xml:space="preserve">http://www.chcur.xernt.com/, projekt który dawał użytkownikom możliwość </w:t>
      </w:r>
      <w:r>
        <w:rPr>
          <w:lang w:val="pl-PL" w:eastAsia="ar-SA"/>
        </w:rPr>
        <w:t>bezpośredniej wymiany walutowej (także z różnymi kursami); pozwalało to oszczędności min. rzędu 2-3% w porównaniu do wymiany w bankach czy kantorach; w przypadku kiedy ktoś wziął kredyt np. na dom we franku szwajcarskim w kwocie 200 tys. zł, to wówczas w c</w:t>
      </w:r>
      <w:r>
        <w:rPr>
          <w:lang w:val="pl-PL" w:eastAsia="ar-SA"/>
        </w:rPr>
        <w:t>ałym okresie jego spłacania pozwoliłoby mu to zaoszczędzić min. 15 tys. zł; informacja: serwis bazujący na tym samym pomyśle - walutomat.pl (obecnie) wygenerował w ciągu tych dwóch i pół roku zysk w wys. 20 milionów złotych; ze względu na porażkę w znalezi</w:t>
      </w:r>
      <w:r>
        <w:rPr>
          <w:lang w:val="pl-PL" w:eastAsia="ar-SA"/>
        </w:rPr>
        <w:t>eniu strategicznego inwestora (nikt nie zainwestował) projekt został porzucony; sprzedał jedną licencję za 3 tys. zł (jako kopia na wyłączność na okres roku); w chwili obecnej skrypt jest ponownie dostępny do zakupu jako kopia</w:t>
      </w:r>
    </w:p>
    <w:p w:rsidR="00B6320D" w:rsidRDefault="00B6320D">
      <w:pPr>
        <w:pStyle w:val="BodyText"/>
        <w:rPr>
          <w:rFonts w:ascii="Carlito"/>
          <w:lang w:val="pl-PL" w:eastAsia="ar-SA"/>
        </w:rPr>
      </w:pPr>
    </w:p>
    <w:p w:rsidR="00B6320D" w:rsidRDefault="00210008">
      <w:pPr>
        <w:pStyle w:val="BodyText"/>
        <w:rPr>
          <w:lang w:val="pl-PL" w:eastAsia="ar-SA"/>
        </w:rPr>
      </w:pPr>
      <w:r>
        <w:rPr>
          <w:lang w:val="pl-PL" w:eastAsia="ar-SA"/>
        </w:rPr>
        <w:lastRenderedPageBreak/>
        <w:t>-</w:t>
      </w:r>
      <w:r>
        <w:rPr>
          <w:lang w:val="pl-PL" w:eastAsia="ar-SA"/>
        </w:rPr>
        <w:tab/>
        <w:t>http://www.bizpek.xernt.co</w:t>
      </w:r>
      <w:r>
        <w:rPr>
          <w:lang w:val="pl-PL" w:eastAsia="ar-SA"/>
        </w:rPr>
        <w:t>m/, projekt którego celem było stworzenie globalnego serwisu ogłoszeń, zaczynając od ogłoszeń biznesowych (biznesy do kupna/sprzedaży; gdzie koszt wstawienia 1 ogłoszenia wyniósł 100 dolarów, bez żadnych opcji dodatkowych jak np. wyróżnienie na stronie głó</w:t>
      </w:r>
      <w:r>
        <w:rPr>
          <w:lang w:val="pl-PL" w:eastAsia="ar-SA"/>
        </w:rPr>
        <w:t>wnej); projekt dotarł do finału (konkursu) organizowanego przez inkubatory.pl, jednak nie otrzymał środków ze względu na: a) zbyt duży rynek oraz zbyt wysoka ilość pieniędzy, które musiałyby zostać przyznane na ten projekt, b) brak przewyższającej wielkośc</w:t>
      </w:r>
      <w:r>
        <w:rPr>
          <w:lang w:val="pl-PL" w:eastAsia="ar-SA"/>
        </w:rPr>
        <w:t>i, która pozwoliłaby na stanie się pionierem na rynku; nie udało się pozyskać finansowania z innych funduszy typu „business angels” (aniołów biznesu); biznesplan dostępny pod adresem: http://path-of-power.xernt.com/download/_bizpek/biznes.plan(businessreta</w:t>
      </w:r>
      <w:r>
        <w:rPr>
          <w:lang w:val="pl-PL" w:eastAsia="ar-SA"/>
        </w:rPr>
        <w:t>ke.com).docx (w jez. Polskim); skrypt witryny obecnie wystawiony na sprzedaż</w:t>
      </w:r>
    </w:p>
    <w:p w:rsidR="00B6320D" w:rsidRDefault="00210008">
      <w:pPr>
        <w:pStyle w:val="BodyText"/>
        <w:rPr>
          <w:lang w:val="pl-PL" w:eastAsia="ar-SA"/>
        </w:rPr>
      </w:pPr>
      <w:r>
        <w:rPr>
          <w:lang w:val="pl-PL" w:eastAsia="ar-SA"/>
        </w:rPr>
        <w:t>-</w:t>
      </w:r>
      <w:r>
        <w:rPr>
          <w:lang w:val="pl-PL" w:eastAsia="ar-SA"/>
        </w:rPr>
        <w:tab/>
        <w:t>http://www.lend.xernt.com/, projekt który zakładał wprowadzenie niskich, krótkoterminowych pożyczek internetowych online bez wychodzenia z domu (pierwszorazowo max. do 400-500 z</w:t>
      </w:r>
      <w:r>
        <w:rPr>
          <w:lang w:val="pl-PL" w:eastAsia="ar-SA"/>
        </w:rPr>
        <w:t>ł; później max. do 1,500-1,600 zł na maksymalny okres do 30-40 dni), pieniądze bezpośrednio w ciągu 15 min. na koncie po wysłaniu SMS’a/ lub skorzystaniu z formy internetowej; nie udało się pozyskać zewnętrznego finansowania; projekt porzucony</w:t>
      </w:r>
    </w:p>
    <w:p w:rsidR="00B6320D" w:rsidRDefault="00210008">
      <w:pPr>
        <w:pStyle w:val="BodyText"/>
        <w:rPr>
          <w:lang w:val="pl-PL" w:eastAsia="ar-SA"/>
        </w:rPr>
      </w:pPr>
      <w:r>
        <w:rPr>
          <w:lang w:val="pl-PL" w:eastAsia="ar-SA"/>
        </w:rPr>
        <w:t>-</w:t>
      </w:r>
      <w:r>
        <w:rPr>
          <w:lang w:val="pl-PL" w:eastAsia="ar-SA"/>
        </w:rPr>
        <w:tab/>
        <w:t>http://www</w:t>
      </w:r>
      <w:r>
        <w:rPr>
          <w:lang w:val="pl-PL" w:eastAsia="ar-SA"/>
        </w:rPr>
        <w:t>.buzzpek.xernt.com/, projekt który został stworzony w mniej niż 48 godzin czasu w maratonie kodowania hackfest; umożliwiał wysłanie za pomocą jednego kliknięcia myszy – wiadomość (e-mail) do wszystkich zagregowanych w bazie: inwestorów, funduszy typu busin</w:t>
      </w:r>
      <w:r>
        <w:rPr>
          <w:lang w:val="pl-PL" w:eastAsia="ar-SA"/>
        </w:rPr>
        <w:t>ess angels, banków, prywatnych pożyczkodawców, wydawców książek, dziennikarzy i innych w zamian za niewielką opłatą (20-100 zł); jednak nie otrzymał żadnego wyróżnienia ani nie pozyskał żadnego zainteresowania ze strony mediów/inwestorów</w:t>
      </w:r>
    </w:p>
    <w:p w:rsidR="00B6320D" w:rsidRDefault="00210008">
      <w:pPr>
        <w:pStyle w:val="BodyText"/>
        <w:rPr>
          <w:lang w:val="pl-PL" w:eastAsia="ar-SA"/>
        </w:rPr>
      </w:pPr>
      <w:r>
        <w:rPr>
          <w:lang w:val="pl-PL" w:eastAsia="ar-SA"/>
        </w:rPr>
        <w:t>Te ostatnie (nieud</w:t>
      </w:r>
      <w:r>
        <w:rPr>
          <w:lang w:val="pl-PL" w:eastAsia="ar-SA"/>
        </w:rPr>
        <w:t>ane) projekty pokazują, że posiadam pewnego rodzaju doświadczenie w konstruowaniu oraz doprowadzania projektów do końca oraz wiedzę, która pozwoli mi odnieść sukces w branży.</w:t>
      </w:r>
    </w:p>
    <w:p w:rsidR="00B6320D" w:rsidRDefault="00210008">
      <w:pPr>
        <w:pStyle w:val="BodyText"/>
        <w:rPr>
          <w:lang w:val="pl-PL" w:eastAsia="ar-SA"/>
        </w:rPr>
      </w:pPr>
      <w:r>
        <w:rPr>
          <w:lang w:val="pl-PL" w:eastAsia="ar-SA"/>
        </w:rPr>
        <w:t>Miałem także pomysł na reklamę LCD na bilboardach w głównych miastach oraz na ser</w:t>
      </w:r>
      <w:r>
        <w:rPr>
          <w:lang w:val="pl-PL" w:eastAsia="ar-SA"/>
        </w:rPr>
        <w:t>wis internetowy z hostingiem plików. Jednak ze względu na brak lub niemożność pozyskania funduszy na jakikolwiek z projektów spowodował, że musiały one zostać porzucone. Bez pieniędzy zbudowanie tych biznesów nie było możliwe (nawet do etapu odpalenia ich)</w:t>
      </w:r>
      <w:r>
        <w:rPr>
          <w:lang w:val="pl-PL" w:eastAsia="ar-SA"/>
        </w:rPr>
        <w:t>.</w:t>
      </w:r>
    </w:p>
    <w:p w:rsidR="00B6320D" w:rsidRDefault="00210008">
      <w:pPr>
        <w:pStyle w:val="BodyText"/>
        <w:rPr>
          <w:lang w:val="pl-PL" w:eastAsia="ar-SA"/>
        </w:rPr>
      </w:pPr>
      <w:r>
        <w:rPr>
          <w:lang w:val="pl-PL" w:eastAsia="ar-SA"/>
        </w:rPr>
        <w:t>--</w:t>
      </w:r>
    </w:p>
    <w:p w:rsidR="00B6320D" w:rsidRDefault="00210008">
      <w:pPr>
        <w:pStyle w:val="BodyText"/>
        <w:rPr>
          <w:lang w:val="pl-PL" w:eastAsia="ar-SA"/>
        </w:rPr>
      </w:pPr>
      <w:r>
        <w:rPr>
          <w:lang w:val="pl-PL" w:eastAsia="ar-SA"/>
        </w:rPr>
        <w:t>W ciągu 23 lat życia pokrył wszystkie obszary wiedzy, w których miał zainteresowanie wliczając w to cel, aby stać się w dążeniu do swoich celów (w obszarach wiedzy związanych z ich materializacją) najlepszym jaki może się stać. Te umiejętności stanowi</w:t>
      </w:r>
      <w:r>
        <w:rPr>
          <w:lang w:val="pl-PL" w:eastAsia="ar-SA"/>
        </w:rPr>
        <w:t>ą m.in.: nlp, programowanie (umysłu, czyt. hipnoza etc), wiedza o wszystkich procesach i prawach Wszechświata (wiedza o Bogu), pracy ludzkiego mózgu, więcej niż ekspert w ludzkiej komunikacji, zrozumienie motywacji innych ludzi, przetrwanie (survival), osz</w:t>
      </w:r>
      <w:r>
        <w:rPr>
          <w:lang w:val="pl-PL" w:eastAsia="ar-SA"/>
        </w:rPr>
        <w:t>ustwa, zdrowie (wyleczenie każdej choroby, zrozumienie procesów organizmu), biznes, wartości, myślenie strategiczne, wyszukiwanie słabych punktów/wad systemowych, myślenie (np. grup), manipulacja, UFO. Włożył także personalny wysiłek w zrozumienie mechaniz</w:t>
      </w:r>
      <w:r>
        <w:rPr>
          <w:lang w:val="pl-PL" w:eastAsia="ar-SA"/>
        </w:rPr>
        <w:t>mów stojących za rzeczami, w których był i jest zainteresowany.</w:t>
      </w:r>
    </w:p>
    <w:p w:rsidR="00B6320D" w:rsidRDefault="00210008">
      <w:pPr>
        <w:pStyle w:val="BodyText"/>
        <w:rPr>
          <w:lang w:val="pl-PL" w:eastAsia="ar-SA"/>
        </w:rPr>
      </w:pPr>
      <w:r>
        <w:rPr>
          <w:lang w:val="pl-PL" w:eastAsia="ar-SA"/>
        </w:rPr>
        <w:t>Wszystkie projekty jakie robił zostały zrobione z podejściem tzw. “maksymalnego myślenia” (w celu maksymalnej nauki z nich). Ostatni projekt, który jest: Ogólnoświatowa Baza Ludzkiej Wiedzy ni</w:t>
      </w:r>
      <w:r>
        <w:rPr>
          <w:lang w:val="pl-PL" w:eastAsia="ar-SA"/>
        </w:rPr>
        <w:t xml:space="preserve">e otrzymał względnie zainteresowania w obecnym systemie, wraz z witryną: www.xernt.com, jednak zapewne będzie koniecznością w nowym. Konieczne jest wyobrażenie sobie jednogo miejsce, w którym byłyby trzymane wszystkie aktualne najlepsze rozwiązania (czyt. </w:t>
      </w:r>
      <w:r>
        <w:rPr>
          <w:lang w:val="pl-PL" w:eastAsia="ar-SA"/>
        </w:rPr>
        <w:t>odpowiedziami na wszystkie ważne pytania, wraz z książkami, audiobookami, prezentacjami, badaniami etc) dot. n.p.: zdrowia, technologii – kompletna baza z rzeczami, które mogłyby zostać wyjawione publice, bez żadnej ceny.</w:t>
      </w:r>
    </w:p>
    <w:p w:rsidR="00B6320D" w:rsidRDefault="00210008">
      <w:pPr>
        <w:pStyle w:val="BodyText"/>
        <w:rPr>
          <w:lang w:val="pl-PL" w:eastAsia="ar-SA"/>
        </w:rPr>
      </w:pPr>
      <w:r>
        <w:rPr>
          <w:lang w:val="pl-PL" w:eastAsia="ar-SA"/>
        </w:rPr>
        <w:t>W procesie uzyskał także wiele umi</w:t>
      </w:r>
      <w:r>
        <w:rPr>
          <w:lang w:val="pl-PL" w:eastAsia="ar-SA"/>
        </w:rPr>
        <w:t>ejętności i wiedzy. Odkryłem przez swoje badania i badania innych, głównie:</w:t>
      </w:r>
    </w:p>
    <w:p w:rsidR="00B6320D" w:rsidRDefault="00210008">
      <w:pPr>
        <w:pStyle w:val="BodyText"/>
        <w:rPr>
          <w:lang w:val="pl-PL" w:eastAsia="ar-SA"/>
        </w:rPr>
      </w:pPr>
      <w:r>
        <w:rPr>
          <w:lang w:val="pl-PL" w:eastAsia="ar-SA"/>
        </w:rPr>
        <w:t>- Zdrowie [ http://xernt.com/Extreme-Tiredness-Feeling-Tired ], jest w w stanie wyleczyć każdego z każdej choroby czy dolegliwości (o ile nie jest genetyczna i nie była nabawiona w</w:t>
      </w:r>
      <w:r>
        <w:rPr>
          <w:lang w:val="pl-PL" w:eastAsia="ar-SA"/>
        </w:rPr>
        <w:t xml:space="preserve"> momencie urodzenia, jak np. syndrom down’a) lub innej, w którą włącza się wirusy lub bakterie zabijające w mniej niż dni, do 2-3 tyg. (Anthrax, Ebola) i wirusy, bakterie które prawdopodobnie nie pochodzą z Ziemii; spowoduje odrośnięcie włosów na głowie (o</w:t>
      </w:r>
      <w:r>
        <w:rPr>
          <w:lang w:val="pl-PL" w:eastAsia="ar-SA"/>
        </w:rPr>
        <w:t xml:space="preserve">rganizm zacznie je produkować na nowo), odpasożycenie, wyczyszczenie ze wszystkich toksyn, zabicie wszystko złe/niekorzystne w </w:t>
      </w:r>
      <w:r>
        <w:rPr>
          <w:lang w:val="pl-PL" w:eastAsia="ar-SA"/>
        </w:rPr>
        <w:lastRenderedPageBreak/>
        <w:t>organiźmie, spowodowanie, że będzie się w 100% zdrowy (włączając w to zniszczenie raka [złośliwego/bądź nie] w orgaźmie, HIV i in</w:t>
      </w:r>
      <w:r>
        <w:rPr>
          <w:lang w:val="pl-PL" w:eastAsia="ar-SA"/>
        </w:rPr>
        <w:t>ne)</w:t>
      </w:r>
    </w:p>
    <w:p w:rsidR="00B6320D" w:rsidRDefault="00210008">
      <w:pPr>
        <w:pStyle w:val="BodyText"/>
        <w:rPr>
          <w:lang w:val="pl-PL" w:eastAsia="ar-SA"/>
        </w:rPr>
      </w:pPr>
      <w:r>
        <w:rPr>
          <w:lang w:val="pl-PL" w:eastAsia="ar-SA"/>
        </w:rPr>
        <w:t xml:space="preserve">2013-01-04. W chwili obecnej książka jest wydana ‘Najważniejsza Książka Jaką Kiedykolwiek Przeczytasz: Zdrowie’ (604 strony/ niemal ćwierć miliona słów) a można ją kupić pod adresem: </w:t>
      </w:r>
      <w:hyperlink r:id="rId11" w:history="1">
        <w:r>
          <w:rPr>
            <w:rStyle w:val="Hyperlink"/>
            <w:color w:val="313131"/>
            <w:lang w:val="pl-PL" w:eastAsia="ar-SA"/>
          </w:rPr>
          <w:t>http://ebookpoint.pl/ksiazki/najwazniejsza-ksiazka-jaka-kiedykolwiek-przeczytasz-zdrowie-andrzej-jeziorski,s_1600.htm</w:t>
        </w:r>
      </w:hyperlink>
      <w:r>
        <w:rPr>
          <w:lang w:val="pl-PL" w:eastAsia="ar-SA"/>
        </w:rPr>
        <w:t>.</w:t>
      </w:r>
    </w:p>
    <w:p w:rsidR="00B6320D" w:rsidRDefault="00210008">
      <w:pPr>
        <w:pStyle w:val="BodyText"/>
        <w:rPr>
          <w:lang w:val="pl-PL" w:eastAsia="ar-SA"/>
        </w:rPr>
      </w:pPr>
      <w:r>
        <w:rPr>
          <w:lang w:val="pl-PL" w:eastAsia="ar-SA"/>
        </w:rPr>
        <w:t>- Kompletna Wiedza o Bogu i Wszechświecie [ http://path-of-power.xernt.c</w:t>
      </w:r>
      <w:r>
        <w:rPr>
          <w:lang w:val="pl-PL" w:eastAsia="ar-SA"/>
        </w:rPr>
        <w:t xml:space="preserve">om/godlikeism ] (wraz ze wszystkimi/większością praw [ prawdopodobnie wszystkimi ] ustawionymi w nim), gdzie w artykułach znajduje się tylko próbka wiedzy; jest w stanie wytłumaczyć wszystko w szerszym kontekście; historię stworzenia, znaczenie duchowości </w:t>
      </w:r>
      <w:r>
        <w:rPr>
          <w:lang w:val="pl-PL" w:eastAsia="ar-SA"/>
        </w:rPr>
        <w:t>w życiu (i mechanizmów rządzących), zachowanie [ http://xernt.com/Concept-of-power-micro-power-field ] ludzi, dlaczego np. transplanty nie działają, mechanizmy motywacji ludzi i znacznie więcej rzeczy, których wyobrażenie jest ciężkie, że mogą zostać wytłu</w:t>
      </w:r>
      <w:r>
        <w:rPr>
          <w:lang w:val="pl-PL" w:eastAsia="ar-SA"/>
        </w:rPr>
        <w:t>maczone na pewnych warunkach. Wiedza ta daje istotną wiedzę jak podążać w życiu, aby przejąc moc nad swoim życiem poprzez oddziaływanie na przyczyny.</w:t>
      </w:r>
    </w:p>
    <w:p w:rsidR="00B6320D" w:rsidRDefault="00210008">
      <w:pPr>
        <w:pStyle w:val="BodyText"/>
        <w:rPr>
          <w:lang w:val="pl-PL" w:eastAsia="ar-SA"/>
        </w:rPr>
      </w:pPr>
      <w:r>
        <w:rPr>
          <w:lang w:val="pl-PL" w:eastAsia="ar-SA"/>
        </w:rPr>
        <w:t xml:space="preserve">- Wiedza o ludzkim umyśle i jego procesach; jak go przeprogramować oraz na jakich zasadach on działa; </w:t>
      </w:r>
      <w:r>
        <w:rPr>
          <w:lang w:val="pl-PL" w:eastAsia="ar-SA"/>
        </w:rPr>
        <w:t>jakie są przyczyny x, y; jak używać go bardziej skutecznie; jakie są cechy geniuszy; co to jest ULT i jak go używać; w jaki sposób zwiększych obecne umiejętności i możliwości o 90% (nad obecnymi) w dni (dla większości);</w:t>
      </w:r>
    </w:p>
    <w:p w:rsidR="00B6320D" w:rsidRDefault="00210008">
      <w:pPr>
        <w:pStyle w:val="BodyText"/>
        <w:rPr>
          <w:lang w:val="pl-PL" w:eastAsia="ar-SA"/>
        </w:rPr>
      </w:pPr>
      <w:r>
        <w:rPr>
          <w:lang w:val="pl-PL" w:eastAsia="ar-SA"/>
        </w:rPr>
        <w:t>I inne, mniej ważne:</w:t>
      </w:r>
    </w:p>
    <w:p w:rsidR="00B6320D" w:rsidRDefault="00210008">
      <w:pPr>
        <w:pStyle w:val="BodyText"/>
        <w:rPr>
          <w:lang w:val="pl-PL" w:eastAsia="ar-SA"/>
        </w:rPr>
      </w:pPr>
      <w:r>
        <w:rPr>
          <w:lang w:val="pl-PL" w:eastAsia="ar-SA"/>
        </w:rPr>
        <w:t>- Wiedza dot. l</w:t>
      </w:r>
      <w:r>
        <w:rPr>
          <w:lang w:val="pl-PL" w:eastAsia="ar-SA"/>
        </w:rPr>
        <w:t>udzkiej komunikacji i żądz, Biznes, Programowanie [ http://path-of-power.xernt.com/websites ] (xHTML, PHP, MySQL, CSS, JavaScript (Ajax), XML) i 100 więcej (survival, marketing i inne) (* część z nich była wspomniana w ponad 400 artykułach [ http://xernt.c</w:t>
      </w:r>
      <w:r>
        <w:rPr>
          <w:lang w:val="pl-PL" w:eastAsia="ar-SA"/>
        </w:rPr>
        <w:t>om/_andypsv/posts, które wyprodukował).</w:t>
      </w:r>
    </w:p>
    <w:p w:rsidR="00B6320D" w:rsidRDefault="00210008">
      <w:pPr>
        <w:pStyle w:val="BodyText"/>
        <w:rPr>
          <w:lang w:val="pl-PL" w:eastAsia="ar-SA"/>
        </w:rPr>
      </w:pPr>
      <w:r>
        <w:rPr>
          <w:lang w:val="pl-PL" w:eastAsia="ar-SA"/>
        </w:rPr>
        <w:t>Uważa się za więcej niż eksperta w łamaniu systemów lub strategicznym myślenie jeśli tak to nazwać. Wychwytuję wszystkie dziury w systemach i wiem natychmiastowo co jest w nich nie tak. Ma umysł naukowca, badacza, in</w:t>
      </w:r>
      <w:r>
        <w:rPr>
          <w:lang w:val="pl-PL" w:eastAsia="ar-SA"/>
        </w:rPr>
        <w:t>ni powiedzieliby: by zauważyć i zrobić rzeczy, które nie mogą być zrobione przez wielu innych. Praktykuje codziennie, aby rozwinąć moje umiejętności w wybranych obszarach.</w:t>
      </w:r>
    </w:p>
    <w:p w:rsidR="00B6320D" w:rsidRDefault="00B6320D">
      <w:pPr>
        <w:pStyle w:val="BodyText"/>
        <w:rPr>
          <w:rFonts w:ascii="Carlito"/>
          <w:lang w:val="pl-PL" w:eastAsia="ar-SA"/>
        </w:rPr>
      </w:pPr>
    </w:p>
    <w:p w:rsidR="00B6320D" w:rsidRDefault="00210008">
      <w:pPr>
        <w:pStyle w:val="BodyText"/>
        <w:rPr>
          <w:lang w:val="pl-PL" w:eastAsia="ar-SA"/>
        </w:rPr>
      </w:pPr>
      <w:r>
        <w:rPr>
          <w:lang w:val="pl-PL" w:eastAsia="ar-SA"/>
        </w:rPr>
        <w:t xml:space="preserve">2013-11-22. Napisał książkę: </w:t>
      </w:r>
      <w:hyperlink r:id="rId12" w:history="1">
        <w:r>
          <w:rPr>
            <w:rStyle w:val="Hyperlink"/>
            <w:lang w:val="pl-PL" w:eastAsia="ar-SA"/>
          </w:rPr>
          <w:t>http://xernt.com/x/The.Most.Important.Knowledge.You.would.Ever.Read.Implement.and.Live.up.to.Forever.pdf</w:t>
        </w:r>
      </w:hyperlink>
      <w:r>
        <w:rPr>
          <w:lang w:val="pl-PL" w:eastAsia="ar-SA"/>
        </w:rPr>
        <w:t xml:space="preserve"> </w:t>
      </w:r>
    </w:p>
    <w:p w:rsidR="00B6320D" w:rsidRDefault="00210008">
      <w:pPr>
        <w:pStyle w:val="BodyText"/>
        <w:rPr>
          <w:lang w:val="pl-PL" w:eastAsia="ar-SA"/>
        </w:rPr>
      </w:pPr>
      <w:r>
        <w:rPr>
          <w:lang w:val="pl-PL" w:eastAsia="ar-SA"/>
        </w:rPr>
        <w:t>..</w:t>
      </w:r>
    </w:p>
    <w:p w:rsidR="00B6320D" w:rsidRDefault="00210008">
      <w:pPr>
        <w:pStyle w:val="BodyText"/>
        <w:rPr>
          <w:lang w:val="pl-PL" w:eastAsia="ar-SA"/>
        </w:rPr>
      </w:pPr>
      <w:r>
        <w:rPr>
          <w:lang w:val="pl-PL" w:eastAsia="ar-SA"/>
        </w:rPr>
        <w:t>Autor upewni się, że produkt zostanie wprowadzone na rynek i będzie służył zawsz</w:t>
      </w:r>
      <w:r>
        <w:rPr>
          <w:lang w:val="pl-PL" w:eastAsia="ar-SA"/>
        </w:rPr>
        <w:t>e pomocą w przypadku takiej konieczności.</w:t>
      </w:r>
    </w:p>
    <w:p w:rsidR="00B6320D" w:rsidRDefault="00210008">
      <w:pPr>
        <w:pStyle w:val="Heading2"/>
        <w:rPr>
          <w:lang w:eastAsia="ar-SA"/>
        </w:rPr>
      </w:pPr>
      <w:r>
        <w:rPr>
          <w:lang w:eastAsia="ar-SA"/>
        </w:rPr>
        <w:br/>
        <w:t>3C. Informacje końcowe</w:t>
      </w:r>
    </w:p>
    <w:p w:rsidR="00B6320D" w:rsidRDefault="00210008">
      <w:pPr>
        <w:rPr>
          <w:lang w:val="pl-PL" w:eastAsia="ar-SA"/>
        </w:rPr>
      </w:pPr>
      <w:r>
        <w:rPr>
          <w:lang w:val="pl-PL" w:eastAsia="ar-SA"/>
        </w:rPr>
        <w:t>Proces uzyskania patentów, aż po wprowadzenie produktu na rynek jest dość prosty, mimo iż będzie wymagał wykonania kilku telefonów. Jednak nie to jest najważniejsze, gdyż to na co należy zwr</w:t>
      </w:r>
      <w:r>
        <w:rPr>
          <w:lang w:val="pl-PL" w:eastAsia="ar-SA"/>
        </w:rPr>
        <w:t>ócić uwagę, że w istocie wszystko, po zapłaceniu – zostanie wykonane przez innych, a nasza rola będzie ograniczała się jedynie do dostarczenia odpowiednich materiałów</w:t>
      </w:r>
      <w:r>
        <w:rPr>
          <w:rStyle w:val="FootnoteReference"/>
          <w:lang w:val="pl-PL" w:eastAsia="ar-SA"/>
        </w:rPr>
        <w:footnoteReference w:id="17"/>
      </w:r>
      <w:r>
        <w:rPr>
          <w:lang w:val="pl-PL" w:eastAsia="ar-SA"/>
        </w:rPr>
        <w:t>.</w:t>
      </w:r>
    </w:p>
    <w:p w:rsidR="00B6320D" w:rsidRDefault="00210008">
      <w:pPr>
        <w:rPr>
          <w:lang w:val="pl-PL" w:eastAsia="ar-SA"/>
        </w:rPr>
      </w:pPr>
      <w:r>
        <w:rPr>
          <w:lang w:val="pl-PL" w:eastAsia="ar-SA"/>
        </w:rPr>
        <w:lastRenderedPageBreak/>
        <w:t>W istocie zdaje się, iż może to być bardzo opłacalne, gdyż przy sprzedaży światowej rzę</w:t>
      </w:r>
      <w:r>
        <w:rPr>
          <w:lang w:val="pl-PL" w:eastAsia="ar-SA"/>
        </w:rPr>
        <w:t>du kilkudziesięciu (czy kilkuset) milionów tabletek</w:t>
      </w:r>
      <w:r>
        <w:rPr>
          <w:rStyle w:val="FootnoteReference"/>
          <w:lang w:val="pl-PL" w:eastAsia="ar-SA"/>
        </w:rPr>
        <w:footnoteReference w:id="18"/>
      </w:r>
      <w:r>
        <w:rPr>
          <w:lang w:val="pl-PL" w:eastAsia="ar-SA"/>
        </w:rPr>
        <w:t>, rocznie jest to potencjalnie oferta życia, jaka w następnej dekadze uczyni nas z pewnością milionerami, a nawet dzięki której możemy stać się miliarderami. Podejmnij więc decyzję już teraz, abyś upewnił</w:t>
      </w:r>
      <w:r>
        <w:rPr>
          <w:lang w:val="pl-PL" w:eastAsia="ar-SA"/>
        </w:rPr>
        <w:t xml:space="preserve"> się że to Ty będziesz zwycięzcą w tej ofercie, dzięki której wprowadzisz plan w życie i staniesz się kolejnym bardzo bogatym człowiekiem, przechodząc ze swoim imieniem i nazwiskiem do historii oraz zmieniając życie wielu osób, na lepsze.</w:t>
      </w:r>
    </w:p>
    <w:p w:rsidR="00B6320D" w:rsidRDefault="00210008">
      <w:pPr>
        <w:rPr>
          <w:lang w:val="pl-PL" w:eastAsia="ar-SA"/>
        </w:rPr>
      </w:pPr>
      <w:r>
        <w:rPr>
          <w:lang w:val="pl-PL" w:eastAsia="ar-SA"/>
        </w:rPr>
        <w:br w:type="page"/>
      </w:r>
    </w:p>
    <w:p w:rsidR="00B6320D" w:rsidRDefault="00210008">
      <w:pPr>
        <w:rPr>
          <w:lang w:val="pl-PL" w:eastAsia="ar-SA"/>
        </w:rPr>
      </w:pPr>
      <w:r>
        <w:rPr>
          <w:lang w:val="pl-PL" w:eastAsia="ar-SA"/>
        </w:rPr>
        <w:lastRenderedPageBreak/>
        <w:t>Autor zdaje sob</w:t>
      </w:r>
      <w:r>
        <w:rPr>
          <w:lang w:val="pl-PL" w:eastAsia="ar-SA"/>
        </w:rPr>
        <w:t>ie sprawę z tego, iż idealnie byłoby gdyby były już przyznane patenty na recepturę. Jednak ten ostatni nie posiada na to środków, bo gdyby je miał to produkt dawno byłby już w sklepach. To o co jest proszony potencjalny inwestor – to by spojrzeć na potencj</w:t>
      </w:r>
      <w:r>
        <w:rPr>
          <w:lang w:val="pl-PL" w:eastAsia="ar-SA"/>
        </w:rPr>
        <w:t>alne zyski jakie mogą wynikać z wprowadzenia produktu na rynek, także na skalę światową, nawet jeśli pewne ryzyko i działania są z nim związane.</w:t>
      </w:r>
    </w:p>
    <w:p w:rsidR="00B6320D" w:rsidRDefault="00210008">
      <w:pPr>
        <w:rPr>
          <w:lang w:val="pl-PL" w:eastAsia="ar-SA"/>
        </w:rPr>
      </w:pPr>
      <w:r>
        <w:rPr>
          <w:lang w:val="pl-PL" w:eastAsia="ar-SA"/>
        </w:rPr>
        <w:t>Produkt jest rewolucyjny i są na nim do zrobienia ogromne pieniądze.</w:t>
      </w:r>
    </w:p>
    <w:p w:rsidR="00B6320D" w:rsidRDefault="00B6320D">
      <w:pPr>
        <w:pBdr>
          <w:bottom w:val="single" w:sz="6" w:space="1" w:color="auto"/>
        </w:pBdr>
        <w:rPr>
          <w:rFonts w:ascii="Carlito"/>
          <w:lang w:val="pl-PL" w:eastAsia="ar-SA"/>
        </w:rPr>
      </w:pPr>
    </w:p>
    <w:p w:rsidR="00B6320D" w:rsidRDefault="00210008">
      <w:pPr>
        <w:rPr>
          <w:lang w:val="pl-PL" w:eastAsia="ar-SA"/>
        </w:rPr>
      </w:pPr>
      <w:r>
        <w:rPr>
          <w:lang w:val="pl-PL" w:eastAsia="ar-SA"/>
        </w:rPr>
        <w:t xml:space="preserve">Produkt był testowany w połączeniu z </w:t>
      </w:r>
      <w:r>
        <w:rPr>
          <w:lang w:val="pl-PL" w:eastAsia="ar-SA"/>
        </w:rPr>
        <w:t>narkotykami tj. marihuaną i amfetaminą (i prawdopodobnie extasy, bo to pochodna amfetaminy): nie wchodzi w reakcje, z niczym/ jest w pełni bezpieczny (co wynika również z opracowań dot. jego składników).</w:t>
      </w:r>
    </w:p>
    <w:p w:rsidR="00B6320D" w:rsidRDefault="00210008">
      <w:pPr>
        <w:rPr>
          <w:lang w:val="pl-PL" w:eastAsia="ar-SA"/>
        </w:rPr>
      </w:pPr>
      <w:r>
        <w:rPr>
          <w:lang w:val="pl-PL" w:eastAsia="ar-SA"/>
        </w:rPr>
        <w:t>Jest całkowicie bezpieczny.</w:t>
      </w:r>
    </w:p>
    <w:p w:rsidR="00B6320D" w:rsidRDefault="00210008">
      <w:pPr>
        <w:rPr>
          <w:lang w:val="pl-PL" w:eastAsia="ar-SA"/>
        </w:rPr>
      </w:pPr>
      <w:r>
        <w:rPr>
          <w:lang w:val="pl-PL" w:eastAsia="ar-SA"/>
        </w:rPr>
        <w:br w:type="page"/>
      </w:r>
    </w:p>
    <w:p w:rsidR="00B6320D" w:rsidRDefault="00210008">
      <w:pPr>
        <w:rPr>
          <w:lang w:val="pl-PL" w:eastAsia="ar-SA"/>
        </w:rPr>
      </w:pPr>
      <w:r>
        <w:rPr>
          <w:lang w:val="pl-PL" w:eastAsia="ar-SA"/>
        </w:rPr>
        <w:lastRenderedPageBreak/>
        <w:t>Pomysłem jest wbudowan</w:t>
      </w:r>
      <w:r>
        <w:rPr>
          <w:lang w:val="pl-PL" w:eastAsia="ar-SA"/>
        </w:rPr>
        <w:t>ie tej tabletki do wódki.</w:t>
      </w:r>
    </w:p>
    <w:sectPr w:rsidR="00B6320D">
      <w:headerReference w:type="default" r:id="rId13"/>
      <w:footerReference w:type="default" r:id="rId1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0008" w:rsidRDefault="00210008">
      <w:pPr>
        <w:spacing w:after="0" w:line="240" w:lineRule="auto"/>
      </w:pPr>
      <w:r>
        <w:separator/>
      </w:r>
    </w:p>
  </w:endnote>
  <w:endnote w:type="continuationSeparator" w:id="0">
    <w:p w:rsidR="00210008" w:rsidRDefault="00210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rlito">
    <w:altName w:val="Calibri"/>
    <w:panose1 w:val="00000000000000000000"/>
    <w:charset w:val="00"/>
    <w:family w:val="auto"/>
    <w:notTrueType/>
    <w:pitch w:val="variable"/>
    <w:sig w:usb0="E10002FF" w:usb1="5000E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320D" w:rsidRDefault="00210008">
    <w:pPr>
      <w:pStyle w:val="Footer"/>
      <w:jc w:val="right"/>
    </w:pPr>
    <w:r>
      <w:fldChar w:fldCharType="begin"/>
    </w:r>
    <w:r>
      <w:instrText xml:space="preserve"> PAGE   \* MERGEFORMAT </w:instrText>
    </w:r>
    <w:r>
      <w:fldChar w:fldCharType="separate"/>
    </w:r>
    <w:r w:rsidR="00A90392">
      <w:rPr>
        <w:noProof/>
      </w:rPr>
      <w:t>17</w:t>
    </w:r>
    <w:r>
      <w:fldChar w:fldCharType="end"/>
    </w:r>
  </w:p>
  <w:p w:rsidR="00B6320D" w:rsidRDefault="00B632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0008" w:rsidRDefault="00210008">
      <w:pPr>
        <w:spacing w:after="0" w:line="240" w:lineRule="auto"/>
      </w:pPr>
      <w:r>
        <w:separator/>
      </w:r>
    </w:p>
  </w:footnote>
  <w:footnote w:type="continuationSeparator" w:id="0">
    <w:p w:rsidR="00210008" w:rsidRDefault="00210008">
      <w:pPr>
        <w:spacing w:after="0" w:line="240" w:lineRule="auto"/>
      </w:pPr>
      <w:r>
        <w:continuationSeparator/>
      </w:r>
    </w:p>
  </w:footnote>
  <w:footnote w:id="1">
    <w:p w:rsidR="00B6320D" w:rsidRDefault="00210008">
      <w:pPr>
        <w:pStyle w:val="FootnoteText"/>
        <w:rPr>
          <w:sz w:val="18"/>
          <w:lang w:val="pl-PL"/>
        </w:rPr>
      </w:pPr>
      <w:r>
        <w:rPr>
          <w:rStyle w:val="FootnoteReference"/>
          <w:sz w:val="18"/>
        </w:rPr>
        <w:footnoteRef/>
      </w:r>
      <w:r>
        <w:rPr>
          <w:sz w:val="18"/>
          <w:lang w:val="pl-PL"/>
        </w:rPr>
        <w:t xml:space="preserve"> Jeśli produkt jest brany na pusty żołądek, wystarczającym czasem jest 40 minut.</w:t>
      </w:r>
    </w:p>
  </w:footnote>
  <w:footnote w:id="2">
    <w:p w:rsidR="00B6320D" w:rsidRDefault="00210008">
      <w:pPr>
        <w:pStyle w:val="FootnoteText"/>
        <w:rPr>
          <w:sz w:val="18"/>
          <w:lang w:val="pl-PL"/>
        </w:rPr>
      </w:pPr>
      <w:r>
        <w:rPr>
          <w:rStyle w:val="FootnoteReference"/>
          <w:sz w:val="18"/>
        </w:rPr>
        <w:footnoteRef/>
      </w:r>
      <w:r>
        <w:rPr>
          <w:sz w:val="18"/>
          <w:lang w:val="pl-PL"/>
        </w:rPr>
        <w:t xml:space="preserve"> U 89% z badanych, z grupy 15 osób.</w:t>
      </w:r>
      <w:r>
        <w:rPr>
          <w:sz w:val="18"/>
          <w:lang w:val="pl-PL"/>
        </w:rPr>
        <w:t xml:space="preserve"> U pozostałych badanych pojawiła się jedynie zgaga (jakiej przyczyną mogło być spożycie GMO-pohodnych produktów jaki został skonsumowany jak wódka oparta na kukurydzy czy ziemniakach/ piwie jakie nie ma podanych składników na etykiecie – np. będacy mieszan</w:t>
      </w:r>
      <w:r>
        <w:rPr>
          <w:sz w:val="18"/>
          <w:lang w:val="pl-PL"/>
        </w:rPr>
        <w:t>ką kukurydzy/ ryżu/ jęczmienia gdzie oba pierwsze: są GMO [Genetycznie Modyfikowanymi Organizmami], prawdopodobnie).</w:t>
      </w:r>
    </w:p>
  </w:footnote>
  <w:footnote w:id="3">
    <w:p w:rsidR="00B6320D" w:rsidRDefault="00210008">
      <w:pPr>
        <w:pStyle w:val="FootnoteText"/>
        <w:rPr>
          <w:sz w:val="18"/>
          <w:lang w:val="pl-PL"/>
        </w:rPr>
      </w:pPr>
      <w:r>
        <w:rPr>
          <w:rStyle w:val="FootnoteReference"/>
          <w:sz w:val="18"/>
        </w:rPr>
        <w:footnoteRef/>
      </w:r>
      <w:r>
        <w:rPr>
          <w:sz w:val="18"/>
          <w:lang w:val="pl-PL"/>
        </w:rPr>
        <w:t xml:space="preserve"> Autor napisał w temacie książkę (ponad 610 stron, niemal ćwierć miliona słów) jaka jest dostępna do nabycia w księgarni: </w:t>
      </w:r>
      <w:hyperlink r:id="rId1" w:history="1">
        <w:r>
          <w:rPr>
            <w:rStyle w:val="Hyperlink"/>
            <w:color w:val="313131"/>
            <w:sz w:val="18"/>
            <w:lang w:val="pl-PL"/>
          </w:rPr>
          <w:t>http://ebookpoint.pl/ksiazki/najwazniejsza-ksiazka-jaka-kiedykolwiek-przeczytasz-zdrowie-andrzej-jeziorski,s_1600.htm</w:t>
        </w:r>
      </w:hyperlink>
      <w:r>
        <w:rPr>
          <w:sz w:val="18"/>
          <w:lang w:val="pl-PL"/>
        </w:rPr>
        <w:t>.</w:t>
      </w:r>
    </w:p>
  </w:footnote>
  <w:footnote w:id="4">
    <w:p w:rsidR="00B6320D" w:rsidRDefault="00210008">
      <w:pPr>
        <w:pStyle w:val="FootnoteText"/>
        <w:rPr>
          <w:sz w:val="18"/>
          <w:lang w:val="pl-PL"/>
        </w:rPr>
      </w:pPr>
      <w:r>
        <w:rPr>
          <w:rStyle w:val="FootnoteReference"/>
          <w:sz w:val="18"/>
        </w:rPr>
        <w:footnoteRef/>
      </w:r>
      <w:r>
        <w:rPr>
          <w:sz w:val="18"/>
          <w:lang w:val="pl-PL"/>
        </w:rPr>
        <w:t xml:space="preserve"> Produkt w fazie p</w:t>
      </w:r>
      <w:r>
        <w:rPr>
          <w:sz w:val="18"/>
          <w:lang w:val="pl-PL"/>
        </w:rPr>
        <w:t>rojektowej składa się z dwóch oddzielnych kapsułek co stanowi 1 dawkę pełnego produktu.</w:t>
      </w:r>
    </w:p>
  </w:footnote>
  <w:footnote w:id="5">
    <w:p w:rsidR="00B6320D" w:rsidRDefault="00210008">
      <w:pPr>
        <w:pStyle w:val="FootnoteText"/>
        <w:rPr>
          <w:sz w:val="18"/>
          <w:lang w:val="pl-PL"/>
        </w:rPr>
      </w:pPr>
      <w:r>
        <w:rPr>
          <w:rStyle w:val="FootnoteReference"/>
          <w:sz w:val="18"/>
        </w:rPr>
        <w:footnoteRef/>
      </w:r>
      <w:r>
        <w:rPr>
          <w:sz w:val="18"/>
          <w:lang w:val="pl-PL"/>
        </w:rPr>
        <w:t xml:space="preserve"> Mimo, iż prawdopodobnie ich spożycie nawet po terminie dłuższym nie będzie wiązało się przypuszczalnie z żadnymi konsekwencjami, tylko po prostu wytrącą się częściowo</w:t>
      </w:r>
      <w:r>
        <w:rPr>
          <w:sz w:val="18"/>
          <w:lang w:val="pl-PL"/>
        </w:rPr>
        <w:t xml:space="preserve"> ich aktywne składniki, przez co ich potencja (moc) może spaść ze 100% do np. 90% i spadać dalej w czasie.</w:t>
      </w:r>
    </w:p>
  </w:footnote>
  <w:footnote w:id="6">
    <w:p w:rsidR="00B6320D" w:rsidRDefault="00210008">
      <w:pPr>
        <w:pStyle w:val="FootnoteText"/>
        <w:rPr>
          <w:sz w:val="18"/>
          <w:lang w:val="pl-PL"/>
        </w:rPr>
      </w:pPr>
      <w:r>
        <w:rPr>
          <w:rStyle w:val="FootnoteReference"/>
          <w:sz w:val="18"/>
        </w:rPr>
        <w:footnoteRef/>
      </w:r>
      <w:r>
        <w:rPr>
          <w:sz w:val="18"/>
          <w:lang w:val="pl-PL"/>
        </w:rPr>
        <w:t xml:space="preserve"> W dawkach jakie są użyte w produkcie, czyli minimalne jakie pozwalają zanotować efekt antykacowy przy wadze typowo do 100 (120) i więcej kg.</w:t>
      </w:r>
    </w:p>
  </w:footnote>
  <w:footnote w:id="7">
    <w:p w:rsidR="00B6320D" w:rsidRDefault="00210008">
      <w:pPr>
        <w:pStyle w:val="FootnoteText"/>
        <w:rPr>
          <w:lang w:val="pl-PL"/>
        </w:rPr>
      </w:pPr>
      <w:r>
        <w:rPr>
          <w:rStyle w:val="FootnoteReference"/>
        </w:rPr>
        <w:footnoteRef/>
      </w:r>
      <w:r>
        <w:rPr>
          <w:lang w:val="pl-PL"/>
        </w:rPr>
        <w:t xml:space="preserve"> </w:t>
      </w:r>
      <w:r>
        <w:rPr>
          <w:sz w:val="18"/>
          <w:lang w:val="pl-PL"/>
        </w:rPr>
        <w:t>Jedn</w:t>
      </w:r>
      <w:r>
        <w:rPr>
          <w:sz w:val="18"/>
          <w:lang w:val="pl-PL"/>
        </w:rPr>
        <w:t>ak dla pełnych i ekstremalnych środków bezpieczeństwa zalecane jest zażycie środka na conajmniej 12-24 godzin od zażycia jakichkolwiek lekarstw.</w:t>
      </w:r>
    </w:p>
  </w:footnote>
  <w:footnote w:id="8">
    <w:p w:rsidR="00B6320D" w:rsidRDefault="00210008">
      <w:pPr>
        <w:pStyle w:val="FootnoteText"/>
        <w:rPr>
          <w:sz w:val="18"/>
          <w:lang w:val="pl-PL"/>
        </w:rPr>
      </w:pPr>
      <w:r>
        <w:rPr>
          <w:rStyle w:val="FootnoteReference"/>
          <w:sz w:val="18"/>
        </w:rPr>
        <w:footnoteRef/>
      </w:r>
      <w:r>
        <w:rPr>
          <w:sz w:val="18"/>
          <w:lang w:val="pl-PL"/>
        </w:rPr>
        <w:t xml:space="preserve"> Na odwrocie opakowania będzie informacja o produkcie, że wystarczająca jest tylko 1 dawka dzienna, jaka zapew</w:t>
      </w:r>
      <w:r>
        <w:rPr>
          <w:sz w:val="18"/>
          <w:lang w:val="pl-PL"/>
        </w:rPr>
        <w:t>nia działanie ochronne na alkohol do 24 godzin po zażyciu (co zostało ustalone eksperymentalnie).</w:t>
      </w:r>
    </w:p>
  </w:footnote>
  <w:footnote w:id="9">
    <w:p w:rsidR="00B6320D" w:rsidRDefault="00210008">
      <w:pPr>
        <w:pStyle w:val="FootnoteText"/>
        <w:rPr>
          <w:sz w:val="18"/>
          <w:lang w:val="pl-PL"/>
        </w:rPr>
      </w:pPr>
      <w:r>
        <w:rPr>
          <w:rStyle w:val="FootnoteReference"/>
          <w:sz w:val="18"/>
        </w:rPr>
        <w:footnoteRef/>
      </w:r>
      <w:r>
        <w:rPr>
          <w:sz w:val="18"/>
          <w:lang w:val="pl-PL"/>
        </w:rPr>
        <w:t xml:space="preserve"> Co zdaniem autora jest możliwe, gdyż zioła użyte w tym produkcie są naprawdę bardzo egzotyczne (prawdopodobnie jest, że nawet nigdy nie słyszane w życiu).</w:t>
      </w:r>
    </w:p>
  </w:footnote>
  <w:footnote w:id="10">
    <w:p w:rsidR="00B6320D" w:rsidRDefault="00210008">
      <w:pPr>
        <w:pStyle w:val="FootnoteText"/>
        <w:rPr>
          <w:sz w:val="18"/>
          <w:lang w:val="pl-PL"/>
        </w:rPr>
      </w:pPr>
      <w:r>
        <w:rPr>
          <w:rStyle w:val="FootnoteReference"/>
          <w:sz w:val="18"/>
        </w:rPr>
        <w:footnoteRef/>
      </w:r>
      <w:r>
        <w:rPr>
          <w:sz w:val="18"/>
          <w:lang w:val="pl-PL"/>
        </w:rPr>
        <w:t xml:space="preserve"> Istnieją firmy jakie tym się zajmują i są w tym wyspecjalizowane, więc w istocie jedyne zadanie jakie musi być zrobione to zapłacenie im oraz podanie informacji wymaganych.</w:t>
      </w:r>
    </w:p>
  </w:footnote>
  <w:footnote w:id="11">
    <w:p w:rsidR="00B6320D" w:rsidRDefault="00210008">
      <w:pPr>
        <w:pStyle w:val="FootnoteText"/>
        <w:rPr>
          <w:sz w:val="18"/>
          <w:lang w:val="pl-PL"/>
        </w:rPr>
      </w:pPr>
      <w:r>
        <w:rPr>
          <w:rStyle w:val="FootnoteReference"/>
          <w:sz w:val="18"/>
        </w:rPr>
        <w:footnoteRef/>
      </w:r>
      <w:r>
        <w:rPr>
          <w:sz w:val="18"/>
          <w:lang w:val="pl-PL"/>
        </w:rPr>
        <w:t xml:space="preserve"> Jakie mogą być przeprowadzone, przez najlepiej zewnętrzny instytut sygnujący je swoją reputacją, w ciągu nie więcej niż tygodnia czasu. Jest to także robione przez firmę, jaka się wszystkim zajmuje i jest włączone w koszty.</w:t>
      </w:r>
    </w:p>
  </w:footnote>
  <w:footnote w:id="12">
    <w:p w:rsidR="00B6320D" w:rsidRDefault="00210008">
      <w:pPr>
        <w:pStyle w:val="FootnoteText"/>
        <w:rPr>
          <w:sz w:val="18"/>
          <w:lang w:val="pl-PL"/>
        </w:rPr>
      </w:pPr>
      <w:r>
        <w:rPr>
          <w:rStyle w:val="FootnoteReference"/>
          <w:sz w:val="18"/>
        </w:rPr>
        <w:footnoteRef/>
      </w:r>
      <w:r>
        <w:rPr>
          <w:sz w:val="18"/>
          <w:lang w:val="pl-PL"/>
        </w:rPr>
        <w:t xml:space="preserve"> Wg opinii autora.</w:t>
      </w:r>
    </w:p>
  </w:footnote>
  <w:footnote w:id="13">
    <w:p w:rsidR="00B6320D" w:rsidRDefault="00210008">
      <w:pPr>
        <w:pStyle w:val="FootnoteText"/>
        <w:rPr>
          <w:sz w:val="18"/>
          <w:lang w:val="pl-PL"/>
        </w:rPr>
      </w:pPr>
      <w:r>
        <w:rPr>
          <w:rStyle w:val="FootnoteReference"/>
          <w:sz w:val="18"/>
        </w:rPr>
        <w:footnoteRef/>
      </w:r>
      <w:r>
        <w:rPr>
          <w:sz w:val="18"/>
          <w:lang w:val="pl-PL"/>
        </w:rPr>
        <w:t xml:space="preserve"> Potwierdz</w:t>
      </w:r>
      <w:r>
        <w:rPr>
          <w:sz w:val="18"/>
          <w:lang w:val="pl-PL"/>
        </w:rPr>
        <w:t>ona jest jego firma przez zewnętrzny audyt (na chińskim portalu alibaba), a także produkt (sprawdzony dostawca).</w:t>
      </w:r>
    </w:p>
  </w:footnote>
  <w:footnote w:id="14">
    <w:p w:rsidR="00B6320D" w:rsidRDefault="00210008">
      <w:pPr>
        <w:pStyle w:val="FootnoteText"/>
        <w:rPr>
          <w:sz w:val="18"/>
          <w:lang w:val="pl-PL"/>
        </w:rPr>
      </w:pPr>
      <w:r>
        <w:rPr>
          <w:rStyle w:val="FootnoteReference"/>
          <w:sz w:val="18"/>
        </w:rPr>
        <w:footnoteRef/>
      </w:r>
      <w:r>
        <w:rPr>
          <w:sz w:val="18"/>
          <w:lang w:val="pl-PL"/>
        </w:rPr>
        <w:t xml:space="preserve"> Zapewni ona także opakowanie oraz kapsułkę, co jest uwzględnione w koszcie.</w:t>
      </w:r>
    </w:p>
  </w:footnote>
  <w:footnote w:id="15">
    <w:p w:rsidR="00B6320D" w:rsidRDefault="00210008">
      <w:pPr>
        <w:pStyle w:val="FootnoteText"/>
        <w:rPr>
          <w:sz w:val="18"/>
          <w:lang w:val="pl-PL"/>
        </w:rPr>
      </w:pPr>
      <w:r>
        <w:rPr>
          <w:rStyle w:val="FootnoteReference"/>
          <w:sz w:val="18"/>
        </w:rPr>
        <w:footnoteRef/>
      </w:r>
      <w:r>
        <w:rPr>
          <w:sz w:val="18"/>
          <w:lang w:val="pl-PL"/>
        </w:rPr>
        <w:t xml:space="preserve"> Istotne wydaje się zamówienie mniej niż 0.5kg (najlepiej tylko </w:t>
      </w:r>
      <w:r>
        <w:rPr>
          <w:sz w:val="18"/>
          <w:lang w:val="pl-PL"/>
        </w:rPr>
        <w:t>próbkę 5g) przy pierwszym zamówieniu  w celu oszacowania jakości produktu i zapobiegnięcia stratom w razie gdyby sprzedawca okazał się nieuczciwy.</w:t>
      </w:r>
    </w:p>
  </w:footnote>
  <w:footnote w:id="16">
    <w:p w:rsidR="00B6320D" w:rsidRDefault="00210008">
      <w:pPr>
        <w:pStyle w:val="FootnoteText"/>
        <w:rPr>
          <w:sz w:val="18"/>
          <w:lang w:val="pl-PL"/>
        </w:rPr>
      </w:pPr>
      <w:r>
        <w:rPr>
          <w:rStyle w:val="FootnoteReference"/>
          <w:sz w:val="18"/>
        </w:rPr>
        <w:footnoteRef/>
      </w:r>
      <w:r>
        <w:rPr>
          <w:sz w:val="18"/>
          <w:lang w:val="pl-PL"/>
        </w:rPr>
        <w:t xml:space="preserve"> Opcją jest także reklama w telewizji, jednak zapewne zostanie to zrobione w czasie późniejszym. Istotną alt</w:t>
      </w:r>
      <w:r>
        <w:rPr>
          <w:sz w:val="18"/>
          <w:lang w:val="pl-PL"/>
        </w:rPr>
        <w:t>ernatywą wydaje się reklama w internecie, gdzie przy wydatku rzędu 10 tys. jest się w stanie dotrzeć do znacznego grona odbiorców. Informacje o produkcie zdadzą się rozejść pocztą pantoflową.</w:t>
      </w:r>
    </w:p>
  </w:footnote>
  <w:footnote w:id="17">
    <w:p w:rsidR="00B6320D" w:rsidRDefault="00210008">
      <w:pPr>
        <w:pStyle w:val="FootnoteText"/>
        <w:rPr>
          <w:sz w:val="18"/>
          <w:lang w:val="pl-PL"/>
        </w:rPr>
      </w:pPr>
      <w:r>
        <w:rPr>
          <w:rStyle w:val="FootnoteReference"/>
          <w:sz w:val="18"/>
        </w:rPr>
        <w:footnoteRef/>
      </w:r>
      <w:r>
        <w:rPr>
          <w:sz w:val="18"/>
          <w:lang w:val="pl-PL"/>
        </w:rPr>
        <w:t xml:space="preserve"> 1. Ilość 100 dawek produktu można załatwić w mniej niż 24h w l</w:t>
      </w:r>
      <w:r>
        <w:rPr>
          <w:sz w:val="18"/>
          <w:lang w:val="pl-PL"/>
        </w:rPr>
        <w:t>okalnym sklepie (na badania w celu uzyskania patentów).</w:t>
      </w:r>
      <w:r>
        <w:rPr>
          <w:sz w:val="18"/>
          <w:lang w:val="pl-PL"/>
        </w:rPr>
        <w:br/>
        <w:t>2. Firma jaka rejestruje patenty i tłumaczy je to WIPO (World Intellectual Property Organization). W istocie polega to na tym, że idzie się do rzecznika patentowego, mówi się co chce i on to zleca i w</w:t>
      </w:r>
      <w:r>
        <w:rPr>
          <w:sz w:val="18"/>
          <w:lang w:val="pl-PL"/>
        </w:rPr>
        <w:t>ykonuje wszystko za nas.</w:t>
      </w:r>
      <w:r>
        <w:rPr>
          <w:sz w:val="18"/>
          <w:lang w:val="pl-PL"/>
        </w:rPr>
        <w:br/>
        <w:t>3. ?</w:t>
      </w:r>
      <w:r>
        <w:rPr>
          <w:sz w:val="18"/>
          <w:lang w:val="pl-PL"/>
        </w:rPr>
        <w:br/>
        <w:t>To wszystko: produkt można wprowadzić z dniem rejestracji patentów (liczy się tylko wpis, jego data) jak i dostarczenia badań w ciągu 14 dni. Czas uzyskania składu do wdrożenia produktu na rynek to przypuszczalnie mniej niż 2-</w:t>
      </w:r>
      <w:r>
        <w:rPr>
          <w:sz w:val="18"/>
          <w:lang w:val="pl-PL"/>
        </w:rPr>
        <w:t>3 miesiące (maksymalnie).</w:t>
      </w:r>
      <w:r>
        <w:rPr>
          <w:sz w:val="18"/>
          <w:lang w:val="pl-PL"/>
        </w:rPr>
        <w:br/>
        <w:t>Opakowania jak i inne (pomysł na reklamę produktu) są już zaprojektowane i zostaną ujawnione po wpłacie (patrz umowa), zeskanowanych dokumentach/ potwierdzeniu tożsamości, po doręczeniu osobiście podpisanej umowy.</w:t>
      </w:r>
    </w:p>
  </w:footnote>
  <w:footnote w:id="18">
    <w:p w:rsidR="00B6320D" w:rsidRDefault="00210008">
      <w:pPr>
        <w:pStyle w:val="FootnoteText"/>
        <w:rPr>
          <w:sz w:val="18"/>
          <w:lang w:val="pl-PL"/>
        </w:rPr>
      </w:pPr>
      <w:r>
        <w:rPr>
          <w:rStyle w:val="FootnoteReference"/>
          <w:sz w:val="18"/>
        </w:rPr>
        <w:footnoteRef/>
      </w:r>
      <w:r>
        <w:rPr>
          <w:sz w:val="18"/>
          <w:lang w:val="pl-PL"/>
        </w:rPr>
        <w:t xml:space="preserve"> Przy wprowadze</w:t>
      </w:r>
      <w:r>
        <w:rPr>
          <w:sz w:val="18"/>
          <w:lang w:val="pl-PL"/>
        </w:rPr>
        <w:t>niu produktu na rynki światowe Stanów Zjednoczonych, Niemiec, Chin, Indii i innych.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320D" w:rsidRDefault="00A90392">
    <w:pPr>
      <w:pStyle w:val="Header"/>
      <w:rPr>
        <w:lang w:val="pl-PL"/>
      </w:rPr>
    </w:pPr>
    <w:r w:rsidRPr="00A90392">
      <w:rPr>
        <w:color w:val="777777"/>
        <w:lang w:val="pl-PL"/>
      </w:rPr>
      <w:t xml:space="preserve">Środek ABSOLUTNIE zapobiegający </w:t>
    </w:r>
    <w:r>
      <w:rPr>
        <w:color w:val="777777"/>
        <w:lang w:val="pl-PL"/>
      </w:rPr>
      <w:t>K</w:t>
    </w:r>
    <w:r w:rsidRPr="00A90392">
      <w:rPr>
        <w:color w:val="777777"/>
        <w:lang w:val="pl-PL"/>
      </w:rPr>
      <w:t xml:space="preserve">acowi </w:t>
    </w:r>
    <w:r>
      <w:rPr>
        <w:color w:val="777777"/>
        <w:lang w:val="pl-PL"/>
      </w:rPr>
      <w:t>A</w:t>
    </w:r>
    <w:r w:rsidRPr="00A90392">
      <w:rPr>
        <w:color w:val="777777"/>
        <w:lang w:val="pl-PL"/>
      </w:rPr>
      <w:t>lkoholowemu (niwelujący kaca)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54FB9"/>
    <w:multiLevelType w:val="hybridMultilevel"/>
    <w:tmpl w:val="4560E7A2"/>
    <w:lvl w:ilvl="0" w:tplc="D4401438">
      <w:start w:val="1"/>
      <w:numFmt w:val="decimal"/>
      <w:lvlText w:val="%1."/>
      <w:lvlJc w:val="left"/>
      <w:pPr>
        <w:ind w:left="720" w:hanging="360"/>
      </w:pPr>
      <w:rPr>
        <w:rFonts w:hint="default"/>
      </w:rPr>
    </w:lvl>
    <w:lvl w:ilvl="1" w:tplc="F0964CD2">
      <w:start w:val="1"/>
      <w:numFmt w:val="lowerLetter"/>
      <w:lvlText w:val="%2."/>
      <w:lvlJc w:val="left"/>
      <w:pPr>
        <w:ind w:left="1440" w:hanging="360"/>
      </w:pPr>
    </w:lvl>
    <w:lvl w:ilvl="2" w:tplc="9A542650">
      <w:start w:val="1"/>
      <w:numFmt w:val="lowerRoman"/>
      <w:lvlText w:val="%3."/>
      <w:lvlJc w:val="right"/>
      <w:pPr>
        <w:ind w:left="2160" w:hanging="180"/>
      </w:pPr>
    </w:lvl>
    <w:lvl w:ilvl="3" w:tplc="5916F3CA">
      <w:start w:val="1"/>
      <w:numFmt w:val="decimal"/>
      <w:lvlText w:val="%4."/>
      <w:lvlJc w:val="left"/>
      <w:pPr>
        <w:ind w:left="2880" w:hanging="360"/>
      </w:pPr>
    </w:lvl>
    <w:lvl w:ilvl="4" w:tplc="3E7460DA">
      <w:start w:val="1"/>
      <w:numFmt w:val="lowerLetter"/>
      <w:lvlText w:val="%5."/>
      <w:lvlJc w:val="left"/>
      <w:pPr>
        <w:ind w:left="3600" w:hanging="360"/>
      </w:pPr>
    </w:lvl>
    <w:lvl w:ilvl="5" w:tplc="FC700CEC">
      <w:start w:val="1"/>
      <w:numFmt w:val="lowerRoman"/>
      <w:lvlText w:val="%6."/>
      <w:lvlJc w:val="right"/>
      <w:pPr>
        <w:ind w:left="4320" w:hanging="180"/>
      </w:pPr>
    </w:lvl>
    <w:lvl w:ilvl="6" w:tplc="2B5CBAEA">
      <w:start w:val="1"/>
      <w:numFmt w:val="decimal"/>
      <w:lvlText w:val="%7."/>
      <w:lvlJc w:val="left"/>
      <w:pPr>
        <w:ind w:left="5040" w:hanging="360"/>
      </w:pPr>
    </w:lvl>
    <w:lvl w:ilvl="7" w:tplc="2EB65C0A">
      <w:start w:val="1"/>
      <w:numFmt w:val="lowerLetter"/>
      <w:lvlText w:val="%8."/>
      <w:lvlJc w:val="left"/>
      <w:pPr>
        <w:ind w:left="5760" w:hanging="360"/>
      </w:pPr>
    </w:lvl>
    <w:lvl w:ilvl="8" w:tplc="7D20C52C">
      <w:start w:val="1"/>
      <w:numFmt w:val="lowerRoman"/>
      <w:lvlText w:val="%9."/>
      <w:lvlJc w:val="right"/>
      <w:pPr>
        <w:ind w:left="6480" w:hanging="180"/>
      </w:pPr>
    </w:lvl>
  </w:abstractNum>
  <w:abstractNum w:abstractNumId="1" w15:restartNumberingAfterBreak="0">
    <w:nsid w:val="38386E63"/>
    <w:multiLevelType w:val="hybridMultilevel"/>
    <w:tmpl w:val="121E6530"/>
    <w:lvl w:ilvl="0" w:tplc="3B708D72">
      <w:start w:val="1"/>
      <w:numFmt w:val="decimal"/>
      <w:lvlText w:val="%1."/>
      <w:lvlJc w:val="left"/>
      <w:pPr>
        <w:ind w:left="720" w:hanging="360"/>
      </w:pPr>
      <w:rPr>
        <w:rFonts w:hint="default"/>
      </w:rPr>
    </w:lvl>
    <w:lvl w:ilvl="1" w:tplc="BE66FE2E">
      <w:start w:val="1"/>
      <w:numFmt w:val="lowerLetter"/>
      <w:lvlText w:val="%2."/>
      <w:lvlJc w:val="left"/>
      <w:pPr>
        <w:ind w:left="1440" w:hanging="360"/>
      </w:pPr>
    </w:lvl>
    <w:lvl w:ilvl="2" w:tplc="DCC87554">
      <w:start w:val="1"/>
      <w:numFmt w:val="lowerRoman"/>
      <w:lvlText w:val="%3."/>
      <w:lvlJc w:val="right"/>
      <w:pPr>
        <w:ind w:left="2160" w:hanging="180"/>
      </w:pPr>
    </w:lvl>
    <w:lvl w:ilvl="3" w:tplc="8F56662E">
      <w:start w:val="1"/>
      <w:numFmt w:val="decimal"/>
      <w:lvlText w:val="%4."/>
      <w:lvlJc w:val="left"/>
      <w:pPr>
        <w:ind w:left="2880" w:hanging="360"/>
      </w:pPr>
    </w:lvl>
    <w:lvl w:ilvl="4" w:tplc="50A67C72">
      <w:start w:val="1"/>
      <w:numFmt w:val="lowerLetter"/>
      <w:lvlText w:val="%5."/>
      <w:lvlJc w:val="left"/>
      <w:pPr>
        <w:ind w:left="3600" w:hanging="360"/>
      </w:pPr>
    </w:lvl>
    <w:lvl w:ilvl="5" w:tplc="83CC8DA4">
      <w:start w:val="1"/>
      <w:numFmt w:val="lowerRoman"/>
      <w:lvlText w:val="%6."/>
      <w:lvlJc w:val="right"/>
      <w:pPr>
        <w:ind w:left="4320" w:hanging="180"/>
      </w:pPr>
    </w:lvl>
    <w:lvl w:ilvl="6" w:tplc="5920B302">
      <w:start w:val="1"/>
      <w:numFmt w:val="decimal"/>
      <w:lvlText w:val="%7."/>
      <w:lvlJc w:val="left"/>
      <w:pPr>
        <w:ind w:left="5040" w:hanging="360"/>
      </w:pPr>
    </w:lvl>
    <w:lvl w:ilvl="7" w:tplc="0850296C">
      <w:start w:val="1"/>
      <w:numFmt w:val="lowerLetter"/>
      <w:lvlText w:val="%8."/>
      <w:lvlJc w:val="left"/>
      <w:pPr>
        <w:ind w:left="5760" w:hanging="360"/>
      </w:pPr>
    </w:lvl>
    <w:lvl w:ilvl="8" w:tplc="6B2A8B28">
      <w:start w:val="1"/>
      <w:numFmt w:val="lowerRoman"/>
      <w:lvlText w:val="%9."/>
      <w:lvlJc w:val="right"/>
      <w:pPr>
        <w:ind w:left="6480" w:hanging="180"/>
      </w:pPr>
    </w:lvl>
  </w:abstractNum>
  <w:abstractNum w:abstractNumId="2" w15:restartNumberingAfterBreak="0">
    <w:nsid w:val="48605379"/>
    <w:multiLevelType w:val="hybridMultilevel"/>
    <w:tmpl w:val="FBF6B2C4"/>
    <w:lvl w:ilvl="0" w:tplc="9AE250B2">
      <w:numFmt w:val="decimal"/>
      <w:lvlText w:val="%1."/>
      <w:lvlJc w:val="left"/>
      <w:pPr>
        <w:ind w:left="720" w:hanging="360"/>
      </w:pPr>
      <w:rPr>
        <w:rFonts w:hint="default"/>
      </w:rPr>
    </w:lvl>
    <w:lvl w:ilvl="1" w:tplc="31ACECAA">
      <w:start w:val="1"/>
      <w:numFmt w:val="lowerLetter"/>
      <w:lvlText w:val="%2."/>
      <w:lvlJc w:val="left"/>
      <w:pPr>
        <w:ind w:left="1440" w:hanging="360"/>
      </w:pPr>
    </w:lvl>
    <w:lvl w:ilvl="2" w:tplc="FA8087EC">
      <w:start w:val="1"/>
      <w:numFmt w:val="lowerRoman"/>
      <w:lvlText w:val="%3."/>
      <w:lvlJc w:val="right"/>
      <w:pPr>
        <w:ind w:left="2160" w:hanging="180"/>
      </w:pPr>
    </w:lvl>
    <w:lvl w:ilvl="3" w:tplc="F03E421E">
      <w:start w:val="1"/>
      <w:numFmt w:val="decimal"/>
      <w:lvlText w:val="%4."/>
      <w:lvlJc w:val="left"/>
      <w:pPr>
        <w:ind w:left="2880" w:hanging="360"/>
      </w:pPr>
    </w:lvl>
    <w:lvl w:ilvl="4" w:tplc="F94EE9D2">
      <w:start w:val="1"/>
      <w:numFmt w:val="lowerLetter"/>
      <w:lvlText w:val="%5."/>
      <w:lvlJc w:val="left"/>
      <w:pPr>
        <w:ind w:left="3600" w:hanging="360"/>
      </w:pPr>
    </w:lvl>
    <w:lvl w:ilvl="5" w:tplc="C4080B78">
      <w:start w:val="1"/>
      <w:numFmt w:val="lowerRoman"/>
      <w:lvlText w:val="%6."/>
      <w:lvlJc w:val="right"/>
      <w:pPr>
        <w:ind w:left="4320" w:hanging="180"/>
      </w:pPr>
    </w:lvl>
    <w:lvl w:ilvl="6" w:tplc="422CE49C">
      <w:start w:val="1"/>
      <w:numFmt w:val="decimal"/>
      <w:lvlText w:val="%7."/>
      <w:lvlJc w:val="left"/>
      <w:pPr>
        <w:ind w:left="5040" w:hanging="360"/>
      </w:pPr>
    </w:lvl>
    <w:lvl w:ilvl="7" w:tplc="E144774C">
      <w:start w:val="1"/>
      <w:numFmt w:val="lowerLetter"/>
      <w:lvlText w:val="%8."/>
      <w:lvlJc w:val="left"/>
      <w:pPr>
        <w:ind w:left="5760" w:hanging="360"/>
      </w:pPr>
    </w:lvl>
    <w:lvl w:ilvl="8" w:tplc="1CB830E2">
      <w:start w:val="1"/>
      <w:numFmt w:val="lowerRoman"/>
      <w:lvlText w:val="%9."/>
      <w:lvlJc w:val="right"/>
      <w:pPr>
        <w:ind w:left="6480" w:hanging="180"/>
      </w:pPr>
    </w:lvl>
  </w:abstractNum>
  <w:abstractNum w:abstractNumId="3" w15:restartNumberingAfterBreak="0">
    <w:nsid w:val="4D4B0E1D"/>
    <w:multiLevelType w:val="hybridMultilevel"/>
    <w:tmpl w:val="34224D52"/>
    <w:lvl w:ilvl="0" w:tplc="D1D0A800">
      <w:start w:val="1"/>
      <w:numFmt w:val="decimal"/>
      <w:lvlText w:val="%1."/>
      <w:lvlJc w:val="left"/>
      <w:pPr>
        <w:ind w:left="720" w:hanging="360"/>
      </w:pPr>
      <w:rPr>
        <w:rFonts w:hint="default"/>
      </w:rPr>
    </w:lvl>
    <w:lvl w:ilvl="1" w:tplc="9A1EE354">
      <w:start w:val="1"/>
      <w:numFmt w:val="lowerLetter"/>
      <w:lvlText w:val="%2."/>
      <w:lvlJc w:val="left"/>
      <w:pPr>
        <w:ind w:left="1440" w:hanging="360"/>
      </w:pPr>
    </w:lvl>
    <w:lvl w:ilvl="2" w:tplc="989AE6F0">
      <w:start w:val="1"/>
      <w:numFmt w:val="lowerRoman"/>
      <w:lvlText w:val="%3."/>
      <w:lvlJc w:val="right"/>
      <w:pPr>
        <w:ind w:left="2160" w:hanging="180"/>
      </w:pPr>
    </w:lvl>
    <w:lvl w:ilvl="3" w:tplc="222E8B6C">
      <w:start w:val="1"/>
      <w:numFmt w:val="decimal"/>
      <w:lvlText w:val="%4."/>
      <w:lvlJc w:val="left"/>
      <w:pPr>
        <w:ind w:left="2880" w:hanging="360"/>
      </w:pPr>
    </w:lvl>
    <w:lvl w:ilvl="4" w:tplc="2730E546">
      <w:start w:val="1"/>
      <w:numFmt w:val="lowerLetter"/>
      <w:lvlText w:val="%5."/>
      <w:lvlJc w:val="left"/>
      <w:pPr>
        <w:ind w:left="3600" w:hanging="360"/>
      </w:pPr>
    </w:lvl>
    <w:lvl w:ilvl="5" w:tplc="33EAE418">
      <w:start w:val="1"/>
      <w:numFmt w:val="lowerRoman"/>
      <w:lvlText w:val="%6."/>
      <w:lvlJc w:val="right"/>
      <w:pPr>
        <w:ind w:left="4320" w:hanging="180"/>
      </w:pPr>
    </w:lvl>
    <w:lvl w:ilvl="6" w:tplc="21C6F682">
      <w:start w:val="1"/>
      <w:numFmt w:val="decimal"/>
      <w:lvlText w:val="%7."/>
      <w:lvlJc w:val="left"/>
      <w:pPr>
        <w:ind w:left="5040" w:hanging="360"/>
      </w:pPr>
    </w:lvl>
    <w:lvl w:ilvl="7" w:tplc="985ECA60">
      <w:start w:val="1"/>
      <w:numFmt w:val="lowerLetter"/>
      <w:lvlText w:val="%8."/>
      <w:lvlJc w:val="left"/>
      <w:pPr>
        <w:ind w:left="5760" w:hanging="360"/>
      </w:pPr>
    </w:lvl>
    <w:lvl w:ilvl="8" w:tplc="45EE360C">
      <w:start w:val="1"/>
      <w:numFmt w:val="lowerRoman"/>
      <w:lvlText w:val="%9."/>
      <w:lvlJc w:val="right"/>
      <w:pPr>
        <w:ind w:left="6480" w:hanging="180"/>
      </w:pPr>
    </w:lvl>
  </w:abstractNum>
  <w:abstractNum w:abstractNumId="4" w15:restartNumberingAfterBreak="0">
    <w:nsid w:val="517D648E"/>
    <w:multiLevelType w:val="hybridMultilevel"/>
    <w:tmpl w:val="B808C168"/>
    <w:lvl w:ilvl="0" w:tplc="430A57A8">
      <w:start w:val="1"/>
      <w:numFmt w:val="decimal"/>
      <w:lvlText w:val="%1."/>
      <w:lvlJc w:val="left"/>
      <w:pPr>
        <w:ind w:left="720" w:hanging="360"/>
      </w:pPr>
      <w:rPr>
        <w:rFonts w:hint="default"/>
      </w:rPr>
    </w:lvl>
    <w:lvl w:ilvl="1" w:tplc="598843B4">
      <w:start w:val="1"/>
      <w:numFmt w:val="lowerLetter"/>
      <w:lvlText w:val="%2."/>
      <w:lvlJc w:val="left"/>
      <w:pPr>
        <w:ind w:left="1440" w:hanging="360"/>
      </w:pPr>
    </w:lvl>
    <w:lvl w:ilvl="2" w:tplc="E50215DC">
      <w:start w:val="1"/>
      <w:numFmt w:val="lowerRoman"/>
      <w:lvlText w:val="%3."/>
      <w:lvlJc w:val="right"/>
      <w:pPr>
        <w:ind w:left="2160" w:hanging="180"/>
      </w:pPr>
    </w:lvl>
    <w:lvl w:ilvl="3" w:tplc="20D269E4">
      <w:start w:val="1"/>
      <w:numFmt w:val="decimal"/>
      <w:lvlText w:val="%4."/>
      <w:lvlJc w:val="left"/>
      <w:pPr>
        <w:ind w:left="2880" w:hanging="360"/>
      </w:pPr>
    </w:lvl>
    <w:lvl w:ilvl="4" w:tplc="EB70A6BA">
      <w:start w:val="1"/>
      <w:numFmt w:val="lowerLetter"/>
      <w:lvlText w:val="%5."/>
      <w:lvlJc w:val="left"/>
      <w:pPr>
        <w:ind w:left="3600" w:hanging="360"/>
      </w:pPr>
    </w:lvl>
    <w:lvl w:ilvl="5" w:tplc="CC60141E">
      <w:start w:val="1"/>
      <w:numFmt w:val="lowerRoman"/>
      <w:lvlText w:val="%6."/>
      <w:lvlJc w:val="right"/>
      <w:pPr>
        <w:ind w:left="4320" w:hanging="180"/>
      </w:pPr>
    </w:lvl>
    <w:lvl w:ilvl="6" w:tplc="2D6C026E">
      <w:start w:val="1"/>
      <w:numFmt w:val="decimal"/>
      <w:lvlText w:val="%7."/>
      <w:lvlJc w:val="left"/>
      <w:pPr>
        <w:ind w:left="5040" w:hanging="360"/>
      </w:pPr>
    </w:lvl>
    <w:lvl w:ilvl="7" w:tplc="8AEE7708">
      <w:start w:val="1"/>
      <w:numFmt w:val="lowerLetter"/>
      <w:lvlText w:val="%8."/>
      <w:lvlJc w:val="left"/>
      <w:pPr>
        <w:ind w:left="5760" w:hanging="360"/>
      </w:pPr>
    </w:lvl>
    <w:lvl w:ilvl="8" w:tplc="F7425CFE">
      <w:start w:val="1"/>
      <w:numFmt w:val="lowerRoman"/>
      <w:lvlText w:val="%9."/>
      <w:lvlJc w:val="right"/>
      <w:pPr>
        <w:ind w:left="6480" w:hanging="180"/>
      </w:pPr>
    </w:lvl>
  </w:abstractNum>
  <w:abstractNum w:abstractNumId="5" w15:restartNumberingAfterBreak="0">
    <w:nsid w:val="5F784316"/>
    <w:multiLevelType w:val="hybridMultilevel"/>
    <w:tmpl w:val="EC82D6C4"/>
    <w:lvl w:ilvl="0" w:tplc="D34A3364">
      <w:start w:val="1"/>
      <w:numFmt w:val="decimal"/>
      <w:lvlText w:val="%1"/>
      <w:lvlJc w:val="left"/>
      <w:pPr>
        <w:ind w:left="1080" w:hanging="360"/>
      </w:pPr>
      <w:rPr>
        <w:rFonts w:hint="default"/>
      </w:rPr>
    </w:lvl>
    <w:lvl w:ilvl="1" w:tplc="00E47A0A">
      <w:start w:val="1"/>
      <w:numFmt w:val="lowerLetter"/>
      <w:lvlText w:val="%2."/>
      <w:lvlJc w:val="left"/>
      <w:pPr>
        <w:ind w:left="1800" w:hanging="360"/>
      </w:pPr>
    </w:lvl>
    <w:lvl w:ilvl="2" w:tplc="2D9E6F42">
      <w:start w:val="1"/>
      <w:numFmt w:val="lowerRoman"/>
      <w:lvlText w:val="%3."/>
      <w:lvlJc w:val="right"/>
      <w:pPr>
        <w:ind w:left="2520" w:hanging="180"/>
      </w:pPr>
    </w:lvl>
    <w:lvl w:ilvl="3" w:tplc="BCD23F9E">
      <w:start w:val="1"/>
      <w:numFmt w:val="decimal"/>
      <w:lvlText w:val="%4."/>
      <w:lvlJc w:val="left"/>
      <w:pPr>
        <w:ind w:left="3240" w:hanging="360"/>
      </w:pPr>
    </w:lvl>
    <w:lvl w:ilvl="4" w:tplc="0582BDDA">
      <w:start w:val="1"/>
      <w:numFmt w:val="lowerLetter"/>
      <w:lvlText w:val="%5."/>
      <w:lvlJc w:val="left"/>
      <w:pPr>
        <w:ind w:left="3960" w:hanging="360"/>
      </w:pPr>
    </w:lvl>
    <w:lvl w:ilvl="5" w:tplc="CD2803FA">
      <w:start w:val="1"/>
      <w:numFmt w:val="lowerRoman"/>
      <w:lvlText w:val="%6."/>
      <w:lvlJc w:val="right"/>
      <w:pPr>
        <w:ind w:left="4680" w:hanging="180"/>
      </w:pPr>
    </w:lvl>
    <w:lvl w:ilvl="6" w:tplc="D2AEF962">
      <w:start w:val="1"/>
      <w:numFmt w:val="decimal"/>
      <w:lvlText w:val="%7."/>
      <w:lvlJc w:val="left"/>
      <w:pPr>
        <w:ind w:left="5400" w:hanging="360"/>
      </w:pPr>
    </w:lvl>
    <w:lvl w:ilvl="7" w:tplc="BD6669A4">
      <w:start w:val="1"/>
      <w:numFmt w:val="lowerLetter"/>
      <w:lvlText w:val="%8."/>
      <w:lvlJc w:val="left"/>
      <w:pPr>
        <w:ind w:left="6120" w:hanging="360"/>
      </w:pPr>
    </w:lvl>
    <w:lvl w:ilvl="8" w:tplc="59662DDE">
      <w:start w:val="1"/>
      <w:numFmt w:val="lowerRoman"/>
      <w:lvlText w:val="%9."/>
      <w:lvlJc w:val="right"/>
      <w:pPr>
        <w:ind w:left="6840" w:hanging="180"/>
      </w:pPr>
    </w:lvl>
  </w:abstractNum>
  <w:abstractNum w:abstractNumId="6" w15:restartNumberingAfterBreak="0">
    <w:nsid w:val="6B6125F8"/>
    <w:multiLevelType w:val="singleLevel"/>
    <w:tmpl w:val="ACE8CE6E"/>
    <w:lvl w:ilvl="0">
      <w:start w:val="1"/>
      <w:numFmt w:val="bullet"/>
      <w:pStyle w:val="ListBullet"/>
      <w:lvlText w:val=""/>
      <w:lvlJc w:val="left"/>
      <w:pPr>
        <w:tabs>
          <w:tab w:val="left" w:pos="0"/>
        </w:tabs>
        <w:ind w:left="360" w:hanging="360"/>
      </w:pPr>
      <w:rPr>
        <w:rFonts w:ascii="Symbol" w:hAnsi="Symbol" w:hint="default"/>
      </w:rPr>
    </w:lvl>
  </w:abstractNum>
  <w:abstractNum w:abstractNumId="7" w15:restartNumberingAfterBreak="0">
    <w:nsid w:val="768469DE"/>
    <w:multiLevelType w:val="hybridMultilevel"/>
    <w:tmpl w:val="63180F58"/>
    <w:lvl w:ilvl="0" w:tplc="F0966FCE">
      <w:start w:val="1"/>
      <w:numFmt w:val="decimal"/>
      <w:lvlText w:val="%1."/>
      <w:lvlJc w:val="left"/>
      <w:pPr>
        <w:ind w:left="720" w:hanging="360"/>
      </w:pPr>
      <w:rPr>
        <w:rFonts w:hint="default"/>
      </w:rPr>
    </w:lvl>
    <w:lvl w:ilvl="1" w:tplc="D2FA38E2">
      <w:start w:val="1"/>
      <w:numFmt w:val="lowerLetter"/>
      <w:lvlText w:val="%2."/>
      <w:lvlJc w:val="left"/>
      <w:pPr>
        <w:ind w:left="1440" w:hanging="360"/>
      </w:pPr>
    </w:lvl>
    <w:lvl w:ilvl="2" w:tplc="80B2BEB2">
      <w:start w:val="1"/>
      <w:numFmt w:val="lowerRoman"/>
      <w:lvlText w:val="%3."/>
      <w:lvlJc w:val="right"/>
      <w:pPr>
        <w:ind w:left="2160" w:hanging="180"/>
      </w:pPr>
    </w:lvl>
    <w:lvl w:ilvl="3" w:tplc="362EDC0E">
      <w:start w:val="1"/>
      <w:numFmt w:val="decimal"/>
      <w:lvlText w:val="%4."/>
      <w:lvlJc w:val="left"/>
      <w:pPr>
        <w:ind w:left="2880" w:hanging="360"/>
      </w:pPr>
    </w:lvl>
    <w:lvl w:ilvl="4" w:tplc="A912B172">
      <w:start w:val="1"/>
      <w:numFmt w:val="lowerLetter"/>
      <w:lvlText w:val="%5."/>
      <w:lvlJc w:val="left"/>
      <w:pPr>
        <w:ind w:left="3600" w:hanging="360"/>
      </w:pPr>
    </w:lvl>
    <w:lvl w:ilvl="5" w:tplc="0B1EC2EE">
      <w:start w:val="1"/>
      <w:numFmt w:val="lowerRoman"/>
      <w:lvlText w:val="%6."/>
      <w:lvlJc w:val="right"/>
      <w:pPr>
        <w:ind w:left="4320" w:hanging="180"/>
      </w:pPr>
    </w:lvl>
    <w:lvl w:ilvl="6" w:tplc="A9522EDA">
      <w:start w:val="1"/>
      <w:numFmt w:val="decimal"/>
      <w:lvlText w:val="%7."/>
      <w:lvlJc w:val="left"/>
      <w:pPr>
        <w:ind w:left="5040" w:hanging="360"/>
      </w:pPr>
    </w:lvl>
    <w:lvl w:ilvl="7" w:tplc="AF7A76C6">
      <w:start w:val="1"/>
      <w:numFmt w:val="lowerLetter"/>
      <w:lvlText w:val="%8."/>
      <w:lvlJc w:val="left"/>
      <w:pPr>
        <w:ind w:left="5760" w:hanging="360"/>
      </w:pPr>
    </w:lvl>
    <w:lvl w:ilvl="8" w:tplc="201A110A">
      <w:start w:val="1"/>
      <w:numFmt w:val="lowerRoman"/>
      <w:lvlText w:val="%9."/>
      <w:lvlJc w:val="right"/>
      <w:pPr>
        <w:ind w:left="6480" w:hanging="180"/>
      </w:pPr>
    </w:lvl>
  </w:abstractNum>
  <w:abstractNum w:abstractNumId="8" w15:restartNumberingAfterBreak="0">
    <w:nsid w:val="7835589D"/>
    <w:multiLevelType w:val="multilevel"/>
    <w:tmpl w:val="90CED62A"/>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AAF58F0"/>
    <w:multiLevelType w:val="singleLevel"/>
    <w:tmpl w:val="04150001"/>
    <w:lvl w:ilvl="0">
      <w:start w:val="1"/>
      <w:numFmt w:val="bullet"/>
      <w:pStyle w:val="ListBullet2"/>
      <w:lvlText w:val=""/>
      <w:lvlJc w:val="left"/>
      <w:pPr>
        <w:tabs>
          <w:tab w:val="left" w:pos="0"/>
        </w:tabs>
        <w:ind w:left="720" w:hanging="360"/>
      </w:pPr>
      <w:rPr>
        <w:rFonts w:ascii="Symbol" w:hAnsi="Symbol" w:hint="default"/>
      </w:rPr>
    </w:lvl>
  </w:abstractNum>
  <w:num w:numId="1">
    <w:abstractNumId w:val="2"/>
  </w:num>
  <w:num w:numId="2">
    <w:abstractNumId w:val="5"/>
  </w:num>
  <w:num w:numId="3">
    <w:abstractNumId w:val="8"/>
  </w:num>
  <w:num w:numId="4">
    <w:abstractNumId w:val="3"/>
  </w:num>
  <w:num w:numId="5">
    <w:abstractNumId w:val="7"/>
  </w:num>
  <w:num w:numId="6">
    <w:abstractNumId w:val="0"/>
  </w:num>
  <w:num w:numId="7">
    <w:abstractNumId w:val="4"/>
  </w:num>
  <w:num w:numId="8">
    <w:abstractNumId w:val="6"/>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00F0"/>
    <w:rsid w:val="00004972"/>
    <w:rsid w:val="0001756D"/>
    <w:rsid w:val="000356B5"/>
    <w:rsid w:val="00036266"/>
    <w:rsid w:val="00052187"/>
    <w:rsid w:val="00067AD5"/>
    <w:rsid w:val="000730DE"/>
    <w:rsid w:val="0009262F"/>
    <w:rsid w:val="00094122"/>
    <w:rsid w:val="00094B4A"/>
    <w:rsid w:val="000A229B"/>
    <w:rsid w:val="000B1885"/>
    <w:rsid w:val="000B2A0C"/>
    <w:rsid w:val="000C07BF"/>
    <w:rsid w:val="000C4450"/>
    <w:rsid w:val="000C5C90"/>
    <w:rsid w:val="000D10BA"/>
    <w:rsid w:val="000D3E25"/>
    <w:rsid w:val="000E4EC7"/>
    <w:rsid w:val="001047A5"/>
    <w:rsid w:val="00106C0F"/>
    <w:rsid w:val="0010788A"/>
    <w:rsid w:val="00152511"/>
    <w:rsid w:val="00176834"/>
    <w:rsid w:val="001A5B6B"/>
    <w:rsid w:val="001D7A52"/>
    <w:rsid w:val="001E3100"/>
    <w:rsid w:val="001E5551"/>
    <w:rsid w:val="001F0E74"/>
    <w:rsid w:val="001F475D"/>
    <w:rsid w:val="00210008"/>
    <w:rsid w:val="00211F8D"/>
    <w:rsid w:val="0022689F"/>
    <w:rsid w:val="00250FDD"/>
    <w:rsid w:val="0026132D"/>
    <w:rsid w:val="002715D7"/>
    <w:rsid w:val="00276929"/>
    <w:rsid w:val="002B3714"/>
    <w:rsid w:val="002B6EF0"/>
    <w:rsid w:val="002C5379"/>
    <w:rsid w:val="002C7B7B"/>
    <w:rsid w:val="002D235F"/>
    <w:rsid w:val="002E4011"/>
    <w:rsid w:val="002F58C6"/>
    <w:rsid w:val="003004EC"/>
    <w:rsid w:val="00301339"/>
    <w:rsid w:val="00311084"/>
    <w:rsid w:val="00321B9A"/>
    <w:rsid w:val="00333A02"/>
    <w:rsid w:val="00344E52"/>
    <w:rsid w:val="0036455A"/>
    <w:rsid w:val="00380EE6"/>
    <w:rsid w:val="00384A72"/>
    <w:rsid w:val="003A2030"/>
    <w:rsid w:val="003D24A1"/>
    <w:rsid w:val="003D61CB"/>
    <w:rsid w:val="003E123D"/>
    <w:rsid w:val="003E126C"/>
    <w:rsid w:val="003F00F0"/>
    <w:rsid w:val="00405824"/>
    <w:rsid w:val="00420A89"/>
    <w:rsid w:val="004524F7"/>
    <w:rsid w:val="00473231"/>
    <w:rsid w:val="004A0B54"/>
    <w:rsid w:val="004C2817"/>
    <w:rsid w:val="004C76B8"/>
    <w:rsid w:val="004C7F69"/>
    <w:rsid w:val="004D27B3"/>
    <w:rsid w:val="004E5F59"/>
    <w:rsid w:val="004E6D74"/>
    <w:rsid w:val="004F30B9"/>
    <w:rsid w:val="005232AC"/>
    <w:rsid w:val="005273DF"/>
    <w:rsid w:val="00565640"/>
    <w:rsid w:val="005737C6"/>
    <w:rsid w:val="0059268A"/>
    <w:rsid w:val="005A1AAA"/>
    <w:rsid w:val="005D614E"/>
    <w:rsid w:val="00600603"/>
    <w:rsid w:val="006032CB"/>
    <w:rsid w:val="00610759"/>
    <w:rsid w:val="00622F01"/>
    <w:rsid w:val="00636888"/>
    <w:rsid w:val="00643061"/>
    <w:rsid w:val="006541CF"/>
    <w:rsid w:val="00655699"/>
    <w:rsid w:val="00657600"/>
    <w:rsid w:val="006876BB"/>
    <w:rsid w:val="006A0A53"/>
    <w:rsid w:val="006A6052"/>
    <w:rsid w:val="006B0501"/>
    <w:rsid w:val="006B1AE1"/>
    <w:rsid w:val="006C5377"/>
    <w:rsid w:val="006E0AF8"/>
    <w:rsid w:val="006E3645"/>
    <w:rsid w:val="006F46A1"/>
    <w:rsid w:val="006F7D74"/>
    <w:rsid w:val="00705D88"/>
    <w:rsid w:val="007126FB"/>
    <w:rsid w:val="0072182F"/>
    <w:rsid w:val="00755F0E"/>
    <w:rsid w:val="00757F53"/>
    <w:rsid w:val="00766CD8"/>
    <w:rsid w:val="00770095"/>
    <w:rsid w:val="00796E03"/>
    <w:rsid w:val="007A2CD6"/>
    <w:rsid w:val="007B3129"/>
    <w:rsid w:val="007B3CE2"/>
    <w:rsid w:val="007C7F75"/>
    <w:rsid w:val="007E2D60"/>
    <w:rsid w:val="007F3CEE"/>
    <w:rsid w:val="008048E0"/>
    <w:rsid w:val="00806392"/>
    <w:rsid w:val="008069A2"/>
    <w:rsid w:val="008201C1"/>
    <w:rsid w:val="00836182"/>
    <w:rsid w:val="00836BE4"/>
    <w:rsid w:val="0084281D"/>
    <w:rsid w:val="00845E4C"/>
    <w:rsid w:val="00864878"/>
    <w:rsid w:val="00867AA4"/>
    <w:rsid w:val="00887B55"/>
    <w:rsid w:val="008A40FF"/>
    <w:rsid w:val="008B276E"/>
    <w:rsid w:val="008B3C0A"/>
    <w:rsid w:val="008B7F08"/>
    <w:rsid w:val="008B7F16"/>
    <w:rsid w:val="008C22FA"/>
    <w:rsid w:val="008E5BD6"/>
    <w:rsid w:val="008F61AC"/>
    <w:rsid w:val="00907286"/>
    <w:rsid w:val="00911157"/>
    <w:rsid w:val="00911B04"/>
    <w:rsid w:val="00916673"/>
    <w:rsid w:val="00917C05"/>
    <w:rsid w:val="009323EB"/>
    <w:rsid w:val="0095137E"/>
    <w:rsid w:val="00965784"/>
    <w:rsid w:val="00986B06"/>
    <w:rsid w:val="00990663"/>
    <w:rsid w:val="00990E6D"/>
    <w:rsid w:val="00995D41"/>
    <w:rsid w:val="009B34EE"/>
    <w:rsid w:val="009B56C6"/>
    <w:rsid w:val="009D6A3E"/>
    <w:rsid w:val="009F01EC"/>
    <w:rsid w:val="009F1124"/>
    <w:rsid w:val="00A122DC"/>
    <w:rsid w:val="00A24689"/>
    <w:rsid w:val="00A2654B"/>
    <w:rsid w:val="00A44AF5"/>
    <w:rsid w:val="00A62420"/>
    <w:rsid w:val="00A672E8"/>
    <w:rsid w:val="00A70202"/>
    <w:rsid w:val="00A7053B"/>
    <w:rsid w:val="00A7163A"/>
    <w:rsid w:val="00A747DB"/>
    <w:rsid w:val="00A90392"/>
    <w:rsid w:val="00A92A35"/>
    <w:rsid w:val="00AA0156"/>
    <w:rsid w:val="00AA2D9B"/>
    <w:rsid w:val="00AB7E9F"/>
    <w:rsid w:val="00AD3981"/>
    <w:rsid w:val="00AD7021"/>
    <w:rsid w:val="00AE7092"/>
    <w:rsid w:val="00AF2BCA"/>
    <w:rsid w:val="00AF6292"/>
    <w:rsid w:val="00AF6B41"/>
    <w:rsid w:val="00B04FC0"/>
    <w:rsid w:val="00B4031C"/>
    <w:rsid w:val="00B47487"/>
    <w:rsid w:val="00B53F38"/>
    <w:rsid w:val="00B56E3C"/>
    <w:rsid w:val="00B62D1B"/>
    <w:rsid w:val="00B6320D"/>
    <w:rsid w:val="00B815FB"/>
    <w:rsid w:val="00B87C27"/>
    <w:rsid w:val="00B94374"/>
    <w:rsid w:val="00BA6B2C"/>
    <w:rsid w:val="00BC3184"/>
    <w:rsid w:val="00BC6994"/>
    <w:rsid w:val="00BC7AB6"/>
    <w:rsid w:val="00BD41CD"/>
    <w:rsid w:val="00BD4EB5"/>
    <w:rsid w:val="00BD5A4D"/>
    <w:rsid w:val="00C0016C"/>
    <w:rsid w:val="00C11304"/>
    <w:rsid w:val="00C17822"/>
    <w:rsid w:val="00C231BB"/>
    <w:rsid w:val="00C46DF9"/>
    <w:rsid w:val="00C57598"/>
    <w:rsid w:val="00C73F30"/>
    <w:rsid w:val="00C9531F"/>
    <w:rsid w:val="00C968DE"/>
    <w:rsid w:val="00CC3E92"/>
    <w:rsid w:val="00CC68A2"/>
    <w:rsid w:val="00CD1141"/>
    <w:rsid w:val="00CD2080"/>
    <w:rsid w:val="00CD3406"/>
    <w:rsid w:val="00CD39EA"/>
    <w:rsid w:val="00CD42D3"/>
    <w:rsid w:val="00CF0278"/>
    <w:rsid w:val="00D1240E"/>
    <w:rsid w:val="00D25F51"/>
    <w:rsid w:val="00D305C9"/>
    <w:rsid w:val="00D710C7"/>
    <w:rsid w:val="00D73E3D"/>
    <w:rsid w:val="00D75A81"/>
    <w:rsid w:val="00D87EE4"/>
    <w:rsid w:val="00DB6C21"/>
    <w:rsid w:val="00DE0DA6"/>
    <w:rsid w:val="00DE49C6"/>
    <w:rsid w:val="00DE7FC6"/>
    <w:rsid w:val="00E07638"/>
    <w:rsid w:val="00E12572"/>
    <w:rsid w:val="00E17D04"/>
    <w:rsid w:val="00E20B8F"/>
    <w:rsid w:val="00E21C92"/>
    <w:rsid w:val="00E25D33"/>
    <w:rsid w:val="00E30A5D"/>
    <w:rsid w:val="00E45AA4"/>
    <w:rsid w:val="00E77C63"/>
    <w:rsid w:val="00EA42EB"/>
    <w:rsid w:val="00EB5CED"/>
    <w:rsid w:val="00EB732B"/>
    <w:rsid w:val="00EC2B73"/>
    <w:rsid w:val="00EC55C4"/>
    <w:rsid w:val="00EC5985"/>
    <w:rsid w:val="00F05320"/>
    <w:rsid w:val="00F13C54"/>
    <w:rsid w:val="00F36871"/>
    <w:rsid w:val="00F37308"/>
    <w:rsid w:val="00F444E6"/>
    <w:rsid w:val="00F51A9A"/>
    <w:rsid w:val="00F525D7"/>
    <w:rsid w:val="00F9001F"/>
    <w:rsid w:val="00F9291A"/>
    <w:rsid w:val="00FA530C"/>
    <w:rsid w:val="00FD058E"/>
    <w:rsid w:val="00FD35F4"/>
    <w:rsid w:val="00FD5C32"/>
    <w:rsid w:val="00FD61F8"/>
    <w:rsid w:val="00FE0D94"/>
    <w:rsid w:val="00FF2762"/>
    <w:rsid w:val="00FF3F45"/>
    <w:rsid w:val="00FF72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A6826D"/>
  <w15:docId w15:val="{7CD360FA-F24A-4637-B24D-3C7ACE159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313131"/>
        <w:lang w:val="en-US" w:eastAsia="en-US" w:bidi="ar-SA"/>
      </w:rPr>
    </w:rPrDefault>
    <w:pPrDefault>
      <w:pPr>
        <w:spacing w:before="200" w:after="200" w:line="24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pPr>
      <w:shd w:val="clear" w:color="auto" w:fill="FFFFFF" w:themeFill="background1"/>
      <w:spacing w:after="0"/>
      <w:outlineLvl w:val="0"/>
    </w:pPr>
    <w:rPr>
      <w:rFonts w:eastAsia="Arial Unicode MS"/>
      <w:color w:val="333333"/>
      <w:spacing w:val="15"/>
      <w:kern w:val="21"/>
      <w:sz w:val="21"/>
      <w:szCs w:val="22"/>
      <w:lang w:eastAsia="ar-SA"/>
    </w:rPr>
  </w:style>
  <w:style w:type="paragraph" w:styleId="Heading2">
    <w:name w:val="heading 2"/>
    <w:basedOn w:val="Normal"/>
    <w:link w:val="Heading2Char"/>
    <w:uiPriority w:val="9"/>
    <w:qFormat/>
    <w:pPr>
      <w:shd w:val="clear" w:color="auto" w:fill="FFFFFF" w:themeFill="background1"/>
      <w:spacing w:after="0"/>
      <w:outlineLvl w:val="1"/>
    </w:pPr>
    <w:rPr>
      <w:spacing w:val="15"/>
      <w:lang w:val="pl-PL"/>
    </w:rPr>
  </w:style>
  <w:style w:type="paragraph" w:styleId="Heading3">
    <w:name w:val="heading 3"/>
    <w:basedOn w:val="Normal"/>
    <w:link w:val="Heading3Char"/>
    <w:uiPriority w:val="9"/>
    <w:qFormat/>
    <w:pPr>
      <w:spacing w:before="300" w:after="0"/>
      <w:outlineLvl w:val="2"/>
    </w:pPr>
    <w:rPr>
      <w:b/>
      <w:caps/>
      <w:spacing w:val="15"/>
      <w:lang w:val="pl-PL"/>
    </w:rPr>
  </w:style>
  <w:style w:type="paragraph" w:styleId="Heading4">
    <w:name w:val="heading 4"/>
    <w:basedOn w:val="BodyText"/>
    <w:link w:val="Heading4Char"/>
    <w:uiPriority w:val="9"/>
    <w:qFormat/>
    <w:pPr>
      <w:pBdr>
        <w:top w:val="dotted" w:sz="6" w:space="2" w:color="4F81BD" w:themeColor="accent1"/>
        <w:left w:val="dotted" w:sz="6" w:space="2" w:color="4F81BD" w:themeColor="accent1"/>
      </w:pBdr>
      <w:spacing w:before="300" w:after="0" w:line="240" w:lineRule="auto"/>
      <w:outlineLvl w:val="3"/>
    </w:pPr>
    <w:rPr>
      <w:rFonts w:eastAsia="Arial Unicode MS"/>
      <w:b/>
      <w:caps/>
      <w:color w:val="333333"/>
      <w:kern w:val="19"/>
      <w:sz w:val="19"/>
      <w:szCs w:val="22"/>
      <w:lang w:val="pl-PL" w:eastAsia="ar-SA"/>
    </w:rPr>
  </w:style>
  <w:style w:type="paragraph" w:styleId="Heading5">
    <w:name w:val="heading 5"/>
    <w:basedOn w:val="Normal"/>
    <w:link w:val="Heading5Char"/>
    <w:uiPriority w:val="9"/>
    <w:qFormat/>
    <w:pPr>
      <w:pBdr>
        <w:bottom w:val="single" w:sz="6" w:space="1" w:color="4F81BD" w:themeColor="accent1"/>
      </w:pBdr>
      <w:spacing w:before="300" w:after="0"/>
      <w:outlineLvl w:val="4"/>
    </w:pPr>
    <w:rPr>
      <w:caps/>
      <w:color w:val="365F91"/>
      <w:spacing w:val="10"/>
    </w:rPr>
  </w:style>
  <w:style w:type="paragraph" w:styleId="Heading6">
    <w:name w:val="heading 6"/>
    <w:basedOn w:val="Normal"/>
    <w:link w:val="Heading6Char"/>
    <w:uiPriority w:val="9"/>
    <w:qFormat/>
    <w:pPr>
      <w:pBdr>
        <w:bottom w:val="dotted" w:sz="6" w:space="1" w:color="4F81BD" w:themeColor="accent1"/>
      </w:pBdr>
      <w:spacing w:before="300" w:after="0"/>
      <w:outlineLvl w:val="5"/>
    </w:pPr>
    <w:rPr>
      <w:caps/>
      <w:color w:val="365F91"/>
      <w:spacing w:val="10"/>
    </w:rPr>
  </w:style>
  <w:style w:type="paragraph" w:styleId="Heading7">
    <w:name w:val="heading 7"/>
    <w:basedOn w:val="Normal"/>
    <w:link w:val="Heading7Char"/>
    <w:uiPriority w:val="9"/>
    <w:qFormat/>
    <w:pPr>
      <w:spacing w:before="300" w:after="0"/>
      <w:outlineLvl w:val="6"/>
    </w:pPr>
    <w:rPr>
      <w:caps/>
      <w:color w:val="365F91"/>
      <w:spacing w:val="10"/>
    </w:rPr>
  </w:style>
  <w:style w:type="paragraph" w:styleId="Heading8">
    <w:name w:val="heading 8"/>
    <w:basedOn w:val="Normal"/>
    <w:link w:val="Heading8Char"/>
    <w:uiPriority w:val="9"/>
    <w:qFormat/>
    <w:pPr>
      <w:spacing w:before="300" w:after="0"/>
      <w:outlineLvl w:val="7"/>
    </w:pPr>
    <w:rPr>
      <w:caps/>
      <w:spacing w:val="10"/>
      <w:sz w:val="18"/>
      <w:szCs w:val="18"/>
    </w:rPr>
  </w:style>
  <w:style w:type="paragraph" w:styleId="Heading9">
    <w:name w:val="heading 9"/>
    <w:basedOn w:val="Normal"/>
    <w:link w:val="Heading9Char"/>
    <w:uiPriority w:val="9"/>
    <w:qFormat/>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b/>
      <w:color w:val="333333"/>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b/>
      <w:color w:val="333333"/>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b/>
      <w:color w:val="333333"/>
      <w:sz w:val="16"/>
      <w:szCs w:val="16"/>
    </w:rPr>
  </w:style>
  <w:style w:type="character" w:customStyle="1" w:styleId="Heading1Char">
    <w:name w:val="Heading 1 Char"/>
    <w:basedOn w:val="DefaultParagraphFont"/>
    <w:link w:val="Heading1"/>
    <w:uiPriority w:val="9"/>
    <w:rPr>
      <w:rFonts w:eastAsia="Arial Unicode MS"/>
      <w:b/>
      <w:caps/>
      <w:color w:val="333333"/>
      <w:spacing w:val="15"/>
      <w:kern w:val="21"/>
      <w:sz w:val="21"/>
      <w:szCs w:val="22"/>
      <w:shd w:val="clear" w:color="auto" w:fill="FFFFFF" w:themeFill="background1"/>
      <w:lang w:eastAsia="ar-SA"/>
    </w:rPr>
  </w:style>
  <w:style w:type="paragraph" w:styleId="TOCHeading">
    <w:name w:val="TOC Heading"/>
    <w:basedOn w:val="Heading1"/>
    <w:uiPriority w:val="39"/>
    <w:qFormat/>
    <w:pPr>
      <w:outlineLvl w:val="9"/>
    </w:pPr>
    <w:rPr>
      <w:lang w:bidi="en-US"/>
    </w:rPr>
  </w:style>
  <w:style w:type="character" w:customStyle="1" w:styleId="Heading2Char">
    <w:name w:val="Heading 2 Char"/>
    <w:basedOn w:val="DefaultParagraphFont"/>
    <w:link w:val="Heading2"/>
    <w:uiPriority w:val="9"/>
    <w:rPr>
      <w:b/>
      <w:caps/>
      <w:spacing w:val="15"/>
      <w:shd w:val="clear" w:color="auto" w:fill="FFFFFF" w:themeFill="background1"/>
      <w:lang w:val="pl-PL"/>
    </w:r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style>
  <w:style w:type="character" w:customStyle="1" w:styleId="Heading3Char">
    <w:name w:val="Heading 3 Char"/>
    <w:basedOn w:val="DefaultParagraphFont"/>
    <w:link w:val="Heading3"/>
    <w:uiPriority w:val="9"/>
    <w:rPr>
      <w:b/>
      <w:caps/>
      <w:spacing w:val="15"/>
      <w:lang w:val="pl-PL"/>
    </w:rPr>
  </w:style>
  <w:style w:type="character" w:customStyle="1" w:styleId="Heading4Char">
    <w:name w:val="Heading 4 Char"/>
    <w:basedOn w:val="DefaultParagraphFont"/>
    <w:link w:val="Heading4"/>
    <w:uiPriority w:val="9"/>
    <w:rPr>
      <w:rFonts w:eastAsia="Arial Unicode MS"/>
      <w:b/>
      <w:caps/>
      <w:color w:val="333333"/>
      <w:kern w:val="19"/>
      <w:sz w:val="19"/>
      <w:szCs w:val="22"/>
      <w:lang w:val="pl-PL" w:eastAsia="ar-SA"/>
    </w:rPr>
  </w:style>
  <w:style w:type="character" w:customStyle="1" w:styleId="Heading5Char">
    <w:name w:val="Heading 5 Char"/>
    <w:basedOn w:val="DefaultParagraphFont"/>
    <w:link w:val="Heading5"/>
    <w:uiPriority w:val="9"/>
    <w:rPr>
      <w:caps/>
      <w:color w:val="365F91"/>
      <w:spacing w:val="10"/>
    </w:rPr>
  </w:style>
  <w:style w:type="character" w:customStyle="1" w:styleId="Heading6Char">
    <w:name w:val="Heading 6 Char"/>
    <w:basedOn w:val="DefaultParagraphFont"/>
    <w:link w:val="Heading6"/>
    <w:uiPriority w:val="9"/>
    <w:rPr>
      <w:caps/>
      <w:color w:val="365F91"/>
      <w:spacing w:val="10"/>
    </w:rPr>
  </w:style>
  <w:style w:type="character" w:customStyle="1" w:styleId="Heading7Char">
    <w:name w:val="Heading 7 Char"/>
    <w:basedOn w:val="DefaultParagraphFont"/>
    <w:link w:val="Heading7"/>
    <w:uiPriority w:val="9"/>
    <w:rPr>
      <w:caps/>
      <w:color w:val="365F91"/>
      <w:spacing w:val="10"/>
    </w:rPr>
  </w:style>
  <w:style w:type="character" w:customStyle="1" w:styleId="Heading8Char">
    <w:name w:val="Heading 8 Char"/>
    <w:basedOn w:val="DefaultParagraphFont"/>
    <w:link w:val="Heading8"/>
    <w:uiPriority w:val="9"/>
    <w:rPr>
      <w:caps/>
      <w:spacing w:val="10"/>
      <w:sz w:val="18"/>
      <w:szCs w:val="18"/>
    </w:rPr>
  </w:style>
  <w:style w:type="character" w:customStyle="1" w:styleId="Heading9Char">
    <w:name w:val="Heading 9 Char"/>
    <w:basedOn w:val="DefaultParagraphFont"/>
    <w:link w:val="Heading9"/>
    <w:uiPriority w:val="9"/>
    <w:rPr>
      <w:i/>
      <w:caps/>
      <w:spacing w:val="10"/>
      <w:sz w:val="18"/>
      <w:szCs w:val="18"/>
    </w:rPr>
  </w:style>
  <w:style w:type="paragraph" w:styleId="Caption">
    <w:name w:val="caption"/>
    <w:basedOn w:val="Normal"/>
    <w:uiPriority w:val="35"/>
    <w:qFormat/>
    <w:rPr>
      <w:b/>
      <w:color w:val="365F91"/>
      <w:sz w:val="16"/>
      <w:szCs w:val="16"/>
    </w:rPr>
  </w:style>
  <w:style w:type="paragraph" w:styleId="Title">
    <w:name w:val="Title"/>
    <w:basedOn w:val="Normal"/>
    <w:link w:val="TitleChar"/>
    <w:uiPriority w:val="10"/>
    <w:qFormat/>
    <w:pPr>
      <w:spacing w:before="720"/>
    </w:pPr>
    <w:rPr>
      <w:caps/>
      <w:color w:val="4F81BD"/>
      <w:spacing w:val="10"/>
      <w:kern w:val="28"/>
      <w:sz w:val="52"/>
      <w:szCs w:val="52"/>
    </w:rPr>
  </w:style>
  <w:style w:type="character" w:customStyle="1" w:styleId="TitleChar">
    <w:name w:val="Title Char"/>
    <w:basedOn w:val="DefaultParagraphFont"/>
    <w:link w:val="Title"/>
    <w:uiPriority w:val="10"/>
    <w:rPr>
      <w:caps/>
      <w:color w:val="4F81BD"/>
      <w:spacing w:val="10"/>
      <w:kern w:val="28"/>
      <w:sz w:val="52"/>
      <w:szCs w:val="52"/>
    </w:rPr>
  </w:style>
  <w:style w:type="paragraph" w:styleId="Subtitle">
    <w:name w:val="Subtitle"/>
    <w:basedOn w:val="Normal"/>
    <w:link w:val="SubtitleChar"/>
    <w:uiPriority w:val="11"/>
    <w:qFormat/>
    <w:pPr>
      <w:spacing w:after="1000" w:line="240" w:lineRule="auto"/>
    </w:pPr>
    <w:rPr>
      <w:caps/>
      <w:color w:val="595959"/>
      <w:spacing w:val="10"/>
      <w:sz w:val="24"/>
      <w:szCs w:val="24"/>
    </w:rPr>
  </w:style>
  <w:style w:type="character" w:customStyle="1" w:styleId="SubtitleChar">
    <w:name w:val="Subtitle Char"/>
    <w:basedOn w:val="DefaultParagraphFont"/>
    <w:link w:val="Subtitle"/>
    <w:uiPriority w:val="11"/>
    <w:rPr>
      <w:caps/>
      <w:color w:val="595959"/>
      <w:spacing w:val="10"/>
      <w:sz w:val="24"/>
      <w:szCs w:val="24"/>
    </w:rPr>
  </w:style>
  <w:style w:type="character" w:styleId="Strong">
    <w:name w:val="Strong"/>
    <w:uiPriority w:val="22"/>
    <w:qFormat/>
    <w:rPr>
      <w:b/>
    </w:rPr>
  </w:style>
  <w:style w:type="character" w:styleId="Emphasis">
    <w:name w:val="Emphasis"/>
    <w:uiPriority w:val="20"/>
    <w:qFormat/>
    <w:rPr>
      <w:caps/>
      <w:color w:val="243F60"/>
      <w:spacing w:val="5"/>
    </w:rPr>
  </w:style>
  <w:style w:type="paragraph" w:styleId="NoSpacing">
    <w:name w:val="No Spacing"/>
    <w:basedOn w:val="Normal"/>
    <w:link w:val="NoSpacingChar"/>
    <w:uiPriority w:val="1"/>
    <w:qFormat/>
    <w:pPr>
      <w:spacing w:before="0" w:after="0" w:line="240" w:lineRule="auto"/>
    </w:pPr>
  </w:style>
  <w:style w:type="character" w:customStyle="1" w:styleId="NoSpacingChar">
    <w:name w:val="No Spacing Char"/>
    <w:basedOn w:val="DefaultParagraphFont"/>
    <w:link w:val="NoSpacing"/>
    <w:uiPriority w:val="1"/>
  </w:style>
  <w:style w:type="paragraph" w:styleId="ListParagraph">
    <w:name w:val="List Paragraph"/>
    <w:basedOn w:val="Normal"/>
    <w:uiPriority w:val="34"/>
    <w:qFormat/>
    <w:pPr>
      <w:ind w:left="720"/>
      <w:contextualSpacing/>
    </w:pPr>
  </w:style>
  <w:style w:type="paragraph" w:styleId="Quote">
    <w:name w:val="Quote"/>
    <w:basedOn w:val="Normal"/>
    <w:link w:val="QuoteChar"/>
    <w:uiPriority w:val="29"/>
    <w:qFormat/>
    <w:rPr>
      <w:i/>
    </w:rPr>
  </w:style>
  <w:style w:type="character" w:customStyle="1" w:styleId="QuoteChar">
    <w:name w:val="Quote Char"/>
    <w:basedOn w:val="DefaultParagraphFont"/>
    <w:link w:val="Quote"/>
    <w:uiPriority w:val="29"/>
    <w:rPr>
      <w:i/>
    </w:rPr>
  </w:style>
  <w:style w:type="paragraph" w:styleId="IntenseQuote">
    <w:name w:val="Intense Quote"/>
    <w:basedOn w:val="Normal"/>
    <w:link w:val="IntenseQuoteChar"/>
    <w:uiPriority w:val="30"/>
    <w:qFormat/>
    <w:pPr>
      <w:pBdr>
        <w:top w:val="single" w:sz="4" w:space="10" w:color="4F81BD" w:themeColor="accent1"/>
        <w:left w:val="single" w:sz="4" w:space="10" w:color="4F81BD" w:themeColor="accent1"/>
      </w:pBdr>
      <w:spacing w:after="0"/>
      <w:ind w:left="1296" w:right="1152"/>
      <w:jc w:val="both"/>
    </w:pPr>
    <w:rPr>
      <w:i/>
      <w:color w:val="4F81BD"/>
    </w:rPr>
  </w:style>
  <w:style w:type="character" w:customStyle="1" w:styleId="IntenseQuoteChar">
    <w:name w:val="Intense Quote Char"/>
    <w:basedOn w:val="DefaultParagraphFont"/>
    <w:link w:val="IntenseQuote"/>
    <w:uiPriority w:val="30"/>
    <w:rPr>
      <w:i/>
      <w:color w:val="4F81BD"/>
    </w:rPr>
  </w:style>
  <w:style w:type="character" w:styleId="SubtleEmphasis">
    <w:name w:val="Subtle Emphasis"/>
    <w:uiPriority w:val="19"/>
    <w:qFormat/>
    <w:rPr>
      <w:i/>
      <w:color w:val="243F60"/>
    </w:rPr>
  </w:style>
  <w:style w:type="character" w:styleId="IntenseEmphasis">
    <w:name w:val="Intense Emphasis"/>
    <w:uiPriority w:val="21"/>
    <w:qFormat/>
    <w:rPr>
      <w:b/>
      <w:caps/>
      <w:color w:val="243F60"/>
      <w:spacing w:val="10"/>
    </w:rPr>
  </w:style>
  <w:style w:type="character" w:styleId="SubtleReference">
    <w:name w:val="Subtle Reference"/>
    <w:uiPriority w:val="31"/>
    <w:qFormat/>
    <w:rPr>
      <w:b/>
      <w:color w:val="4F81BD"/>
    </w:rPr>
  </w:style>
  <w:style w:type="character" w:styleId="IntenseReference">
    <w:name w:val="Intense Reference"/>
    <w:uiPriority w:val="32"/>
    <w:qFormat/>
    <w:rPr>
      <w:b/>
      <w:i/>
      <w:caps/>
      <w:color w:val="4F81BD"/>
    </w:rPr>
  </w:style>
  <w:style w:type="character" w:styleId="BookTitle">
    <w:name w:val="Book Title"/>
    <w:uiPriority w:val="33"/>
    <w:qFormat/>
    <w:rPr>
      <w:b/>
      <w:i/>
      <w:spacing w:val="9"/>
    </w:rPr>
  </w:style>
  <w:style w:type="character" w:styleId="Hyperlink">
    <w:name w:val="Hyperlink"/>
    <w:basedOn w:val="DefaultParagraphFont"/>
    <w:uiPriority w:val="99"/>
    <w:rPr>
      <w:color w:val="0000FF"/>
      <w:u w:val="single"/>
    </w:rPr>
  </w:style>
  <w:style w:type="paragraph" w:styleId="FootnoteText">
    <w:name w:val="footnote text"/>
    <w:basedOn w:val="Normal"/>
    <w:link w:val="FootnoteTextChar"/>
    <w:uiPriority w:val="99"/>
    <w:pPr>
      <w:spacing w:before="0" w:after="0" w:line="240" w:lineRule="auto"/>
    </w:pPr>
  </w:style>
  <w:style w:type="character" w:customStyle="1" w:styleId="FootnoteTextChar">
    <w:name w:val="Footnote Text Char"/>
    <w:basedOn w:val="DefaultParagraphFont"/>
    <w:link w:val="FootnoteText"/>
    <w:uiPriority w:val="99"/>
  </w:style>
  <w:style w:type="character" w:styleId="FootnoteReference">
    <w:name w:val="footnote reference"/>
    <w:basedOn w:val="DefaultParagraphFont"/>
    <w:uiPriority w:val="99"/>
    <w:rPr>
      <w:vertAlign w:val="superscript"/>
    </w:rPr>
  </w:style>
  <w:style w:type="table" w:styleId="LightShading-Accent1">
    <w:name w:val="Light Shading Accent 1"/>
    <w:basedOn w:val="TableNormal"/>
    <w:uiPriority w:val="60"/>
    <w:pPr>
      <w:spacing w:before="0" w:after="0" w:line="240" w:lineRule="auto"/>
    </w:pPr>
    <w:rPr>
      <w:rFonts w:asci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rPr>
      <w:tblPr/>
      <w:tcPr>
        <w:tcBorders>
          <w:top w:val="single" w:sz="8" w:space="0" w:color="4F81BD"/>
          <w:left w:val="nil"/>
          <w:bottom w:val="single" w:sz="8" w:space="0" w:color="4F81BD"/>
          <w:right w:val="nil"/>
          <w:insideH w:val="nil"/>
          <w:insideV w:val="nil"/>
        </w:tcBorders>
        <w:vAlign w:val="top"/>
      </w:tcPr>
    </w:tblStylePr>
    <w:tblStylePr w:type="lastRow">
      <w:pPr>
        <w:spacing w:before="0" w:after="0" w:line="240" w:lineRule="auto"/>
      </w:pPr>
      <w:rPr>
        <w:b/>
      </w:rPr>
      <w:tblPr/>
      <w:tcPr>
        <w:tcBorders>
          <w:top w:val="single" w:sz="8" w:space="0" w:color="4F81BD"/>
          <w:left w:val="nil"/>
          <w:bottom w:val="single" w:sz="8" w:space="0" w:color="4F81BD"/>
          <w:right w:val="nil"/>
          <w:insideH w:val="nil"/>
          <w:insideV w:val="nil"/>
        </w:tcBorders>
        <w:vAlign w:val="top"/>
      </w:tcPr>
    </w:tblStylePr>
    <w:tblStylePr w:type="firstCol">
      <w:rPr>
        <w:b/>
      </w:rPr>
    </w:tblStylePr>
    <w:tblStylePr w:type="lastCol">
      <w:rPr>
        <w:b/>
      </w:rPr>
    </w:tblStylePr>
    <w:tblStylePr w:type="band1Vert">
      <w:tblPr/>
      <w:tcPr>
        <w:tcBorders>
          <w:left w:val="nil"/>
          <w:right w:val="nil"/>
          <w:insideH w:val="nil"/>
          <w:insideV w:val="nil"/>
        </w:tcBorders>
        <w:shd w:val="clear" w:color="auto" w:fill="D3DFEE" w:themeFill="accent1" w:themeFillTint="3F"/>
        <w:vAlign w:val="top"/>
      </w:tcPr>
    </w:tblStylePr>
    <w:tblStylePr w:type="band1Horz">
      <w:tblPr/>
      <w:tcPr>
        <w:tcBorders>
          <w:left w:val="nil"/>
          <w:right w:val="nil"/>
          <w:insideH w:val="nil"/>
          <w:insideV w:val="nil"/>
        </w:tcBorders>
        <w:shd w:val="clear" w:color="auto" w:fill="D3DFEE" w:themeFill="accent1" w:themeFillTint="3F"/>
        <w:vAlign w:val="top"/>
      </w:tcPr>
    </w:tblStylePr>
  </w:style>
  <w:style w:type="paragraph" w:styleId="TOC1">
    <w:name w:val="toc 1"/>
    <w:basedOn w:val="Normal"/>
    <w:uiPriority w:val="39"/>
    <w:pPr>
      <w:spacing w:after="100"/>
    </w:pPr>
  </w:style>
  <w:style w:type="paragraph" w:styleId="TOC2">
    <w:name w:val="toc 2"/>
    <w:basedOn w:val="Normal"/>
    <w:uiPriority w:val="39"/>
    <w:pPr>
      <w:spacing w:after="100"/>
      <w:ind w:left="200"/>
    </w:pPr>
  </w:style>
  <w:style w:type="paragraph" w:styleId="EndnoteText">
    <w:name w:val="endnote text"/>
    <w:basedOn w:val="Normal"/>
    <w:link w:val="EndnoteTextChar"/>
    <w:uiPriority w:val="99"/>
    <w:pPr>
      <w:spacing w:before="0" w:after="0" w:line="240" w:lineRule="auto"/>
    </w:pPr>
  </w:style>
  <w:style w:type="character" w:customStyle="1" w:styleId="EndnoteTextChar">
    <w:name w:val="Endnote Text Char"/>
    <w:basedOn w:val="DefaultParagraphFont"/>
    <w:link w:val="EndnoteText"/>
    <w:uiPriority w:val="99"/>
  </w:style>
  <w:style w:type="character" w:styleId="EndnoteReference">
    <w:name w:val="endnote reference"/>
    <w:basedOn w:val="DefaultParagraphFont"/>
    <w:uiPriority w:val="99"/>
    <w:rPr>
      <w:vertAlign w:val="superscript"/>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style>
  <w:style w:type="character" w:customStyle="1" w:styleId="CommentTextChar">
    <w:name w:val="Comment Text Char"/>
    <w:basedOn w:val="DefaultParagraphFont"/>
    <w:link w:val="CommentText"/>
    <w:uiPriority w:val="99"/>
  </w:style>
  <w:style w:type="paragraph" w:styleId="CommentSubject">
    <w:name w:val="annotation subject"/>
    <w:basedOn w:val="CommentText"/>
    <w:link w:val="CommentSubjectChar"/>
    <w:uiPriority w:val="99"/>
    <w:rPr>
      <w:b/>
    </w:rPr>
  </w:style>
  <w:style w:type="character" w:customStyle="1" w:styleId="CommentSubjectChar">
    <w:name w:val="Comment Subject Char"/>
    <w:basedOn w:val="CommentTextChar"/>
    <w:link w:val="CommentSubject"/>
    <w:uiPriority w:val="99"/>
    <w:rPr>
      <w:b/>
    </w:rPr>
  </w:style>
  <w:style w:type="paragraph" w:styleId="List">
    <w:name w:val="List"/>
    <w:basedOn w:val="Normal"/>
    <w:uiPriority w:val="99"/>
    <w:pPr>
      <w:ind w:left="360" w:hanging="360"/>
      <w:contextualSpacing/>
    </w:pPr>
  </w:style>
  <w:style w:type="paragraph" w:styleId="ListBullet">
    <w:name w:val="List Bullet"/>
    <w:basedOn w:val="Normal"/>
    <w:uiPriority w:val="99"/>
    <w:pPr>
      <w:numPr>
        <w:numId w:val="8"/>
      </w:numPr>
      <w:contextualSpacing/>
    </w:pPr>
  </w:style>
  <w:style w:type="paragraph" w:styleId="ListBullet2">
    <w:name w:val="List Bullet 2"/>
    <w:basedOn w:val="Normal"/>
    <w:uiPriority w:val="99"/>
    <w:pPr>
      <w:numPr>
        <w:numId w:val="9"/>
      </w:numPr>
      <w:contextualSpacing/>
    </w:pPr>
  </w:style>
  <w:style w:type="paragraph" w:styleId="BodyTextIndent">
    <w:name w:val="Body Text Indent"/>
    <w:basedOn w:val="Normal"/>
    <w:link w:val="BodyTextIndentChar"/>
    <w:uiPriority w:val="99"/>
    <w:pPr>
      <w:spacing w:after="120"/>
      <w:ind w:left="360"/>
    </w:pPr>
  </w:style>
  <w:style w:type="character" w:customStyle="1" w:styleId="BodyTextIndentChar">
    <w:name w:val="Body Text Indent Char"/>
    <w:basedOn w:val="DefaultParagraphFont"/>
    <w:link w:val="BodyTextIndent"/>
    <w:uiPriority w:val="99"/>
  </w:style>
  <w:style w:type="paragraph" w:styleId="BodyTextFirstIndent2">
    <w:name w:val="Body Text First Indent 2"/>
    <w:basedOn w:val="BodyTextIndent"/>
    <w:link w:val="BodyTextFirstIndent2Char"/>
    <w:uiPriority w:val="99"/>
    <w:pPr>
      <w:spacing w:after="200"/>
      <w:ind w:firstLine="360"/>
    </w:pPr>
  </w:style>
  <w:style w:type="character" w:customStyle="1" w:styleId="BodyTextFirstIndent2Char">
    <w:name w:val="Body Text First Indent 2 Char"/>
    <w:basedOn w:val="BodyTextIndentChar"/>
    <w:link w:val="BodyTextFirstIndent2"/>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xernt.com/x/The.Most.Important.Knowledge.You.would.Ever.Read.Implement.and.Live.up.to.Forever.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ookpoint.pl/ksiazki/najwazniejsza-ksiazka-jaka-kiedykolwiek-przeczytasz-zdrowie-andrzej-jeziorski,s_1600.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xernt.com/antykac" TargetMode="External"/><Relationship Id="rId4" Type="http://schemas.openxmlformats.org/officeDocument/2006/relationships/settings" Target="settings.xml"/><Relationship Id="rId9" Type="http://schemas.openxmlformats.org/officeDocument/2006/relationships/hyperlink" Target="mailto:andypsv@xernt.com"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ebookpoint.pl/ksiazki/najwazniejsza-ksiazka-jaka-kiedykolwiek-przeczytasz-zdrowie-andrzej-jeziorski,s_16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68A387-E10B-4E76-B686-C1E7A8D38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17</Pages>
  <Words>4611</Words>
  <Characters>27671</Characters>
  <Application>Microsoft Office Word</Application>
  <DocSecurity>0</DocSecurity>
  <Lines>230</Lines>
  <Paragraphs>64</Paragraphs>
  <ScaleCrop>false</ScaleCrop>
  <Company/>
  <LinksUpToDate>false</LinksUpToDate>
  <CharactersWithSpaces>32218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_AndyPSV</dc:creator>
  <cp:keywords/>
  <dc:description/>
  <cp:lastModifiedBy>Andrzej Jęziorski</cp:lastModifiedBy>
  <cp:revision>273</cp:revision>
  <dcterms:created xsi:type="dcterms:W3CDTF">2012-12-08T00:33:00Z</dcterms:created>
  <dcterms:modified xsi:type="dcterms:W3CDTF">2018-01-12T11:40:00Z</dcterms:modified>
</cp:coreProperties>
</file>